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Pakistan</w:t>
      </w:r>
      <w:r>
        <w:t xml:space="preserve"> </w:t>
      </w:r>
      <w:r>
        <w:t xml:space="preserve">Islamabad</w:t>
      </w:r>
    </w:p>
    <w:bookmarkStart w:id="20" w:name="diplomat"/>
    <w:p>
      <w:pPr>
        <w:pStyle w:val="Heading1"/>
      </w:pPr>
      <w:r>
        <w:t xml:space="preserve">DIPLOMAT</w:t>
      </w:r>
    </w:p>
    <w:p>
      <w:pPr>
        <w:pStyle w:val="FirstParagraph"/>
      </w:pPr>
      <w:r>
        <w:t xml:space="preserve">Diplomat International Trade &amp; Consulting Services (Pvt.) Ltd.</w:t>
      </w:r>
    </w:p>
    <w:p>
      <w:pPr>
        <w:pStyle w:val="BodyText"/>
      </w:pPr>
      <w:r>
        <w:t xml:space="preserve">Plot 47, Blue Area, Jinnah Avenue</w:t>
      </w:r>
    </w:p>
    <w:p>
      <w:pPr>
        <w:pStyle w:val="BodyText"/>
      </w:pPr>
      <w:r>
        <w:t xml:space="preserve">Pakistan Islamabad, 44000</w:t>
      </w:r>
    </w:p>
    <w:p>
      <w:pPr>
        <w:pStyle w:val="BodyText"/>
      </w:pPr>
      <w:r>
        <w:t xml:space="preserve">Tel: +92-51-227-4589 | Email: billing@diplomat-pk.com</w:t>
      </w:r>
    </w:p>
    <w:p>
      <w:pPr>
        <w:pStyle w:val="BodyText"/>
      </w:pPr>
      <w:r>
        <w:t xml:space="preserve">NTN: 1234567-8 | STRN: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Origin:</w:t>
      </w:r>
      <w:r>
        <w:t xml:space="preserve"> </w:t>
      </w:r>
      <w:r>
        <w:t xml:space="preserve">Pakistan Islamabad</w:t>
      </w:r>
    </w:p>
    <w:bookmarkEnd w:id="21"/>
    <w:bookmarkStart w:id="22" w:name="bill-to"/>
    <w:p>
      <w:pPr>
        <w:pStyle w:val="Heading3"/>
      </w:pPr>
      <w:r>
        <w:t xml:space="preserve">Bill To</w:t>
      </w:r>
    </w:p>
    <w:p>
      <w:pPr>
        <w:pStyle w:val="FirstParagraph"/>
      </w:pPr>
      <w:r>
        <w:rPr>
          <w:bCs/>
          <w:b/>
        </w:rPr>
        <w:t xml:space="preserve">Ministry of Foreign Affairs</w:t>
      </w:r>
    </w:p>
    <w:p>
      <w:pPr>
        <w:pStyle w:val="BodyText"/>
      </w:pPr>
      <w:r>
        <w:t xml:space="preserve">Government of Pakistan</w:t>
      </w:r>
    </w:p>
    <w:p>
      <w:pPr>
        <w:pStyle w:val="BodyText"/>
      </w:pPr>
      <w:r>
        <w:t xml:space="preserve">Foreign Secretariat, F-8/1</w:t>
      </w:r>
    </w:p>
    <w:p>
      <w:pPr>
        <w:pStyle w:val="BodyText"/>
      </w:pPr>
      <w:r>
        <w:t xml:space="preserve">Pakistan Islamabad, 44000</w:t>
      </w:r>
    </w:p>
    <w:p>
      <w:pPr>
        <w:pStyle w:val="BodyText"/>
      </w:pPr>
      <w:r>
        <w:t xml:space="preserve">Attn: Director General, Protocol Division</w:t>
      </w:r>
    </w:p>
    <w:p>
      <w:pPr>
        <w:pStyle w:val="BodyText"/>
      </w:pPr>
      <w:r>
        <w:t xml:space="preserve">PO Reference: MOFA/2025/DIP/112</w:t>
      </w:r>
    </w:p>
    <w:bookmarkEnd w:id="22"/>
    <w:bookmarkStart w:id="23" w:name="ship-to-service-location"/>
    <w:p>
      <w:pPr>
        <w:pStyle w:val="Heading3"/>
      </w:pPr>
      <w:r>
        <w:t xml:space="preserve">Ship To / Service Location</w:t>
      </w:r>
    </w:p>
    <w:p>
      <w:pPr>
        <w:pStyle w:val="FirstParagraph"/>
      </w:pPr>
      <w:r>
        <w:rPr>
          <w:bCs/>
          <w:b/>
        </w:rPr>
        <w:t xml:space="preserve">Diplomat Office Complex</w:t>
      </w:r>
    </w:p>
    <w:p>
      <w:pPr>
        <w:pStyle w:val="BodyText"/>
      </w:pPr>
      <w:r>
        <w:t xml:space="preserve">Blue Area, Jinnah Avenue</w:t>
      </w:r>
    </w:p>
    <w:p>
      <w:pPr>
        <w:pStyle w:val="BodyText"/>
      </w:pPr>
      <w:r>
        <w:t xml:space="preserve">Pakistan Islamabad, 44000</w:t>
      </w:r>
    </w:p>
    <w:p>
      <w:pPr>
        <w:pStyle w:val="BodyText"/>
      </w:pPr>
      <w:r>
        <w:t xml:space="preserve">Attn: Project Manager, Diplomat Services</w:t>
      </w:r>
    </w:p>
    <w:p>
      <w:pPr>
        <w:pStyle w:val="BodyText"/>
      </w:pPr>
      <w:r>
        <w:t xml:space="preserve">Delivery Window: 16 June – 20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Goods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Diplomat Protocol Advisory Services – Full-year diplomatic liaison and protocol coordination for bilateral engagements hosted in Pakistan Islamabad</w:t>
            </w:r>
          </w:p>
        </w:tc>
        <w:tc>
          <w:tcPr/>
          <w:p>
            <w:pPr>
              <w:pStyle w:val="Compact"/>
              <w:jc w:val="left"/>
            </w:pPr>
            <w:r>
              <w:t xml:space="preserve">DIP-SVC-001</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Diplomat Security &amp; Logistics Package – Secure transportation, venue coordination, and escort arrangements for visiting dignitaries at Diplomat-managed facilities in Pakistan Islamabad</w:t>
            </w:r>
          </w:p>
        </w:tc>
        <w:tc>
          <w:tcPr/>
          <w:p>
            <w:pPr>
              <w:pStyle w:val="Compact"/>
              <w:jc w:val="left"/>
            </w:pPr>
            <w:r>
              <w:t xml:space="preserve">DIP-SVC-002</w:t>
            </w:r>
          </w:p>
        </w:tc>
        <w:tc>
          <w:tcPr/>
          <w:p>
            <w:pPr>
              <w:pStyle w:val="Compact"/>
              <w:jc w:val="left"/>
            </w:pPr>
            <w:r>
              <w:t xml:space="preserve">8</w:t>
            </w:r>
          </w:p>
        </w:tc>
        <w:tc>
          <w:tcPr/>
          <w:p>
            <w:pPr>
              <w:pStyle w:val="Compact"/>
              <w:jc w:val="left"/>
            </w:pPr>
            <w:r>
              <w:t xml:space="preserve">95,000.00</w:t>
            </w:r>
          </w:p>
        </w:tc>
        <w:tc>
          <w:tcPr/>
          <w:p>
            <w:pPr>
              <w:pStyle w:val="Compact"/>
              <w:jc w:val="left"/>
            </w:pPr>
            <w:r>
              <w:t xml:space="preserve">760,000.00</w:t>
            </w:r>
          </w:p>
        </w:tc>
      </w:tr>
      <w:tr>
        <w:tc>
          <w:tcPr/>
          <w:p>
            <w:pPr>
              <w:pStyle w:val="Compact"/>
              <w:jc w:val="left"/>
            </w:pPr>
            <w:r>
              <w:t xml:space="preserve">3</w:t>
            </w:r>
          </w:p>
        </w:tc>
        <w:tc>
          <w:tcPr/>
          <w:p>
            <w:pPr>
              <w:pStyle w:val="Compact"/>
              <w:jc w:val="left"/>
            </w:pPr>
            <w:r>
              <w:t xml:space="preserve">Diplomat Translation &amp; Interpretation Services – Simultaneous interpretation (English, Urdu, Arabic, French) for diplomatic summits and bilateral meetings in Pakistan Islamabad</w:t>
            </w:r>
          </w:p>
        </w:tc>
        <w:tc>
          <w:tcPr/>
          <w:p>
            <w:pPr>
              <w:pStyle w:val="Compact"/>
              <w:jc w:val="left"/>
            </w:pPr>
            <w:r>
              <w:t xml:space="preserve">DIP-SVC-003</w:t>
            </w:r>
          </w:p>
        </w:tc>
        <w:tc>
          <w:tcPr/>
          <w:p>
            <w:pPr>
              <w:pStyle w:val="Compact"/>
              <w:jc w:val="left"/>
            </w:pPr>
            <w:r>
              <w:t xml:space="preserve">24</w:t>
            </w:r>
          </w:p>
        </w:tc>
        <w:tc>
          <w:tcPr/>
          <w:p>
            <w:pPr>
              <w:pStyle w:val="Compact"/>
              <w:jc w:val="left"/>
            </w:pPr>
            <w:r>
              <w:t xml:space="preserve">42,500.00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Diplomat Documentation &amp; Archiving – Preparation, formatting, and secure archiving of diplomatic correspondence, memoranda, and treaty drafts under Diplomat's classified document handling protocol</w:t>
            </w:r>
          </w:p>
        </w:tc>
        <w:tc>
          <w:tcPr/>
          <w:p>
            <w:pPr>
              <w:pStyle w:val="Compact"/>
              <w:jc w:val="left"/>
            </w:pPr>
            <w:r>
              <w:t xml:space="preserve">DIP-SVC-004</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Diplomat Event Management – End-to-end planning and execution of the Annual Diplomat Reception Gala, including catering, décor, guest list management, and media coordination in Pakistan Islamabad</w:t>
            </w:r>
          </w:p>
        </w:tc>
        <w:tc>
          <w:tcPr/>
          <w:p>
            <w:pPr>
              <w:pStyle w:val="Compact"/>
              <w:jc w:val="left"/>
            </w:pPr>
            <w:r>
              <w:t xml:space="preserve">DIP-SVC-005</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t xml:space="preserve">Diplomat IT &amp; Communications Support – Provision of encrypted communication systems, video conferencing infrastructure, and cybersecurity monitoring for Diplomat-operated diplomatic offices in Pakistan Islamabad</w:t>
            </w:r>
          </w:p>
        </w:tc>
        <w:tc>
          <w:tcPr/>
          <w:p>
            <w:pPr>
              <w:pStyle w:val="Compact"/>
              <w:jc w:val="left"/>
            </w:pPr>
            <w:r>
              <w:t xml:space="preserve">DIP-SVC-006</w:t>
            </w:r>
          </w:p>
        </w:tc>
        <w:tc>
          <w:tcPr/>
          <w:p>
            <w:pPr>
              <w:pStyle w:val="Compact"/>
              <w:jc w:val="left"/>
            </w:pPr>
            <w:r>
              <w:t xml:space="preserve">6</w:t>
            </w:r>
          </w:p>
        </w:tc>
        <w:tc>
          <w:tcPr/>
          <w:p>
            <w:pPr>
              <w:pStyle w:val="Compact"/>
              <w:jc w:val="left"/>
            </w:pPr>
            <w:r>
              <w:t xml:space="preserve">78,000.00</w:t>
            </w:r>
          </w:p>
        </w:tc>
        <w:tc>
          <w:tcPr/>
          <w:p>
            <w:pPr>
              <w:pStyle w:val="Compact"/>
              <w:jc w:val="left"/>
            </w:pPr>
            <w:r>
              <w:t xml:space="preserve">468,000.00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6,018,000.00</w:t>
            </w:r>
          </w:p>
        </w:tc>
      </w:tr>
      <w:tr>
        <w:tc>
          <w:tcPr/>
          <w:p>
            <w:pPr>
              <w:pStyle w:val="Compact"/>
              <w:jc w:val="left"/>
            </w:pPr>
            <w:r>
              <w:t xml:space="preserve">GST @ 18% (Pakistan Islamabad jurisdiction)</w:t>
            </w:r>
          </w:p>
        </w:tc>
        <w:tc>
          <w:tcPr/>
          <w:p>
            <w:pPr>
              <w:pStyle w:val="Compact"/>
              <w:jc w:val="left"/>
            </w:pPr>
            <w:r>
              <w:t xml:space="preserve">1,083,240.00</w:t>
            </w:r>
          </w:p>
        </w:tc>
      </w:tr>
      <w:tr>
        <w:tc>
          <w:tcPr/>
          <w:p>
            <w:pPr>
              <w:pStyle w:val="Compact"/>
              <w:jc w:val="left"/>
            </w:pPr>
            <w:r>
              <w:t xml:space="preserve">Service Tax @ 15% (FBR Pakistan Islamabad)</w:t>
            </w:r>
          </w:p>
        </w:tc>
        <w:tc>
          <w:tcPr/>
          <w:p>
            <w:pPr>
              <w:pStyle w:val="Compact"/>
              <w:jc w:val="left"/>
            </w:pPr>
            <w:r>
              <w:t xml:space="preserve">902,700.00</w:t>
            </w:r>
          </w:p>
        </w:tc>
      </w:tr>
      <w:tr>
        <w:tc>
          <w:tcPr/>
          <w:p>
            <w:pPr>
              <w:pStyle w:val="Compact"/>
              <w:jc w:val="left"/>
            </w:pPr>
            <w:r>
              <w:t xml:space="preserve">Discount (Government Contract – 5%)</w:t>
            </w:r>
          </w:p>
        </w:tc>
        <w:tc>
          <w:tcPr/>
          <w:p>
            <w:pPr>
              <w:pStyle w:val="Compact"/>
              <w:jc w:val="left"/>
            </w:pPr>
            <w:r>
              <w:t xml:space="preserve">-300,900.00</w:t>
            </w:r>
          </w:p>
        </w:tc>
      </w:tr>
      <w:tr>
        <w:tc>
          <w:tcPr/>
          <w:p>
            <w:pPr>
              <w:pStyle w:val="Compact"/>
              <w:jc w:val="left"/>
            </w:pPr>
            <w:r>
              <w:t xml:space="preserve">GRAND TOTAL (PKR)</w:t>
            </w:r>
          </w:p>
        </w:tc>
        <w:tc>
          <w:tcPr/>
          <w:p>
            <w:pPr>
              <w:pStyle w:val="Compact"/>
              <w:jc w:val="left"/>
            </w:pPr>
            <w:r>
              <w:t xml:space="preserve">7,703,040.00</w:t>
            </w:r>
          </w:p>
        </w:tc>
      </w:tr>
    </w:tbl>
    <w:bookmarkStart w:id="24" w:name="invoice-notes-terms"/>
    <w:p>
      <w:pPr>
        <w:pStyle w:val="Heading3"/>
      </w:pPr>
      <w:r>
        <w:t xml:space="preserve">Invoice Notes &amp; Terms</w:t>
      </w:r>
    </w:p>
    <w:p>
      <w:pPr>
        <w:pStyle w:val="FirstParagraph"/>
      </w:pPr>
      <w:r>
        <w:t xml:space="preserve">This Invoice is issued by Diplomat International Trade &amp; Consulting Services (Pvt.) Ltd., a registered entity operating under the commercial laws of Pakistan Islamabad. All services rendered under this Invoice are subject to the terms outlined in the master service agreement (Contract No. MOFA/2025/DIP/112) executed between Diplomat and the Ministry of Foreign Affairs, Government of Pakistan.</w:t>
      </w:r>
    </w:p>
    <w:p>
      <w:pPr>
        <w:numPr>
          <w:ilvl w:val="0"/>
          <w:numId w:val="1001"/>
        </w:numPr>
        <w:pStyle w:val="Compact"/>
      </w:pPr>
      <w:r>
        <w:t xml:space="preserve">Payment is due within fifteen (15) calendar days from the Invoice date via bank transfer to Diplomat's designated account at HBL, Blue Area Branch, Pakistan Islamabad (IBAN: PK00 HBLA 0000 1234 5678 9012).</w:t>
      </w:r>
    </w:p>
    <w:p>
      <w:pPr>
        <w:numPr>
          <w:ilvl w:val="0"/>
          <w:numId w:val="1001"/>
        </w:numPr>
        <w:pStyle w:val="Compact"/>
      </w:pPr>
      <w:r>
        <w:t xml:space="preserve">All amounts stated in this Invoice are in Pakistani Rupees (PKR) and are inclusive of applicable taxes as levied by the Federal Board of Revenue (FBR) for the Pakistan Islamabad tax jurisdiction.</w:t>
      </w:r>
    </w:p>
    <w:p>
      <w:pPr>
        <w:numPr>
          <w:ilvl w:val="0"/>
          <w:numId w:val="1001"/>
        </w:numPr>
        <w:pStyle w:val="Compact"/>
      </w:pPr>
      <w:r>
        <w:t xml:space="preserve">Diplomat reserves the right to issue a revised Invoice in the event of scope changes approved in writing by the authorized signatory of the Ministry of Foreign Affairs.</w:t>
      </w:r>
    </w:p>
    <w:p>
      <w:pPr>
        <w:numPr>
          <w:ilvl w:val="0"/>
          <w:numId w:val="1001"/>
        </w:numPr>
        <w:pStyle w:val="Compact"/>
      </w:pPr>
      <w:r>
        <w:t xml:space="preserve">Any dispute arising from this Invoice shall be resolved through arbitration in Pakistan Islamabad in accordance with the Arbitration Act, 1940 of Pakistan.</w:t>
      </w:r>
    </w:p>
    <w:p>
      <w:pPr>
        <w:numPr>
          <w:ilvl w:val="0"/>
          <w:numId w:val="1001"/>
        </w:numPr>
        <w:pStyle w:val="Compact"/>
      </w:pPr>
      <w:r>
        <w:t xml:space="preserve">This Invoice must be retained for a minimum period of seven (7) years in compliance with Pakistan Islamabad tax and audit regulations.</w:t>
      </w:r>
    </w:p>
    <w:p>
      <w:pPr>
        <w:numPr>
          <w:ilvl w:val="0"/>
          <w:numId w:val="1001"/>
        </w:numPr>
        <w:pStyle w:val="Compact"/>
      </w:pPr>
      <w:r>
        <w:t xml:space="preserve">Diplomat's services are performed exclusively within the administrative boundaries of Pakistan Islamabad unless otherwise specified in a supplementary addendum to this Invoice.</w:t>
      </w:r>
    </w:p>
    <w:bookmarkEnd w:id="24"/>
    <w:p>
      <w:pPr>
        <w:pStyle w:val="FirstParagraph"/>
      </w:pPr>
      <w:r>
        <w:t xml:space="preserve">DIPLOMAT – AUTHORIZED &amp; VERIFIED</w:t>
      </w:r>
    </w:p>
    <w:p>
      <w:pPr>
        <w:pStyle w:val="BodyText"/>
      </w:pPr>
      <w:r>
        <w:t xml:space="preserve">Authorized Signatory: Mr. Ahmed Raza Khan, Chief Executive Officer, Diplomat International Trade &amp; Consulting Services (Pvt.) Ltd., Pakistan Islamabad</w:t>
      </w:r>
    </w:p>
    <w:p>
      <w:pPr>
        <w:pStyle w:val="BodyText"/>
      </w:pPr>
      <w:r>
        <w:rPr>
          <w:bCs/>
          <w:b/>
        </w:rPr>
        <w:t xml:space="preserve">Diplomat International Trade &amp; Consulting Services (Pvt.) Ltd.</w:t>
      </w:r>
    </w:p>
    <w:p>
      <w:pPr>
        <w:pStyle w:val="BodyText"/>
      </w:pPr>
      <w:r>
        <w:t xml:space="preserve">Plot 47, Blue Area, Jinnah Avenue, Pakistan Islamabad, 44000</w:t>
      </w:r>
    </w:p>
    <w:p>
      <w:pPr>
        <w:pStyle w:val="BodyText"/>
      </w:pPr>
      <w:r>
        <w:t xml:space="preserve">Registered under the Companies Ordinance, 1984 | NTN: 1234567-8 | FBR Pakistan Islamabad</w:t>
      </w:r>
    </w:p>
    <w:p>
      <w:pPr>
        <w:pStyle w:val="BodyText"/>
      </w:pPr>
      <w:r>
        <w:t xml:space="preserve">This Invoice is a computer-generated document and does not require a physical signature to be valid.</w:t>
      </w:r>
    </w:p>
    <w:p>
      <w:pPr>
        <w:pStyle w:val="BodyText"/>
      </w:pPr>
      <w:r>
        <w:t xml:space="preserve">For queries regarding this Invoice, contact: billing@diplomat-pk.com | +92-51-227-4589 (Pakistan Islamabad)</w:t>
      </w:r>
    </w:p>
    <w:p>
      <w:pPr>
        <w:pStyle w:val="BodyText"/>
      </w:pPr>
      <w:r>
        <w:t xml:space="preserve">© 2025 Diplomat International Trade &amp; Consulting Services (Pvt.) Ltd. –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Pakistan Islamabad</dc:title>
  <dc:creator/>
  <dc:language>en</dc:language>
  <cp:keywords/>
  <dcterms:created xsi:type="dcterms:W3CDTF">2026-10-10T07:03:21Z</dcterms:created>
  <dcterms:modified xsi:type="dcterms:W3CDTF">2026-10-10T07:03:21Z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