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Diplomat</w:t>
      </w:r>
      <w:r>
        <w:t xml:space="preserve"> </w:t>
      </w:r>
      <w:r>
        <w:t xml:space="preserve">Services</w:t>
      </w:r>
      <w:r>
        <w:t xml:space="preserve"> </w:t>
      </w:r>
      <w:r>
        <w:t xml:space="preserve">-</w:t>
      </w:r>
      <w:r>
        <w:t xml:space="preserve"> </w:t>
      </w:r>
      <w:r>
        <w:t xml:space="preserve">Peru</w:t>
      </w:r>
      <w:r>
        <w:t xml:space="preserve"> </w:t>
      </w:r>
      <w:r>
        <w:t xml:space="preserve">Lima</w:t>
      </w:r>
    </w:p>
    <w:bookmarkStart w:id="20" w:name="diplomat"/>
    <w:p>
      <w:pPr>
        <w:pStyle w:val="Heading1"/>
      </w:pPr>
      <w:r>
        <w:t xml:space="preserve">DIPLomat</w:t>
      </w:r>
    </w:p>
    <w:p>
      <w:pPr>
        <w:pStyle w:val="FirstParagraph"/>
      </w:pPr>
      <w:r>
        <w:t xml:space="preserve">Diplomatic Consulting &amp; Protocol Services</w:t>
      </w:r>
    </w:p>
    <w:p>
      <w:pPr>
        <w:pStyle w:val="BodyText"/>
      </w:pPr>
      <w:r>
        <w:t xml:space="preserve">Av. Javier Prado Este 1250, Of. 804</w:t>
      </w:r>
    </w:p>
    <w:p>
      <w:pPr>
        <w:pStyle w:val="BodyText"/>
      </w:pPr>
      <w:r>
        <w:t xml:space="preserve">San Isidro, Peru Lima 15081</w:t>
      </w:r>
    </w:p>
    <w:p>
      <w:pPr>
        <w:pStyle w:val="BodyText"/>
      </w:pPr>
      <w:r>
        <w:t xml:space="preserve">RUC: 20604578912</w:t>
      </w:r>
    </w:p>
    <w:p>
      <w:pPr>
        <w:pStyle w:val="BodyText"/>
      </w:pPr>
      <w:r>
        <w:t xml:space="preserve">Phone: +51 1 445 6789 | Email: billing@diplomat-peru.com</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DIP-2025-00487</w:t>
      </w:r>
    </w:p>
    <w:p>
      <w:pPr>
        <w:pStyle w:val="BodyText"/>
      </w:pPr>
      <w:r>
        <w:rPr>
          <w:bCs/>
          <w:b/>
        </w:rPr>
        <w:t xml:space="preserve">Issue Date:</w:t>
      </w:r>
      <w:r>
        <w:t xml:space="preserve"> </w:t>
      </w:r>
      <w:r>
        <w:t xml:space="preserve">June 15, 2025</w:t>
      </w:r>
    </w:p>
    <w:p>
      <w:pPr>
        <w:pStyle w:val="BodyText"/>
      </w:pPr>
      <w:r>
        <w:rPr>
          <w:bCs/>
          <w:b/>
        </w:rPr>
        <w:t xml:space="preserve">Due Date:</w:t>
      </w:r>
      <w:r>
        <w:t xml:space="preserve"> </w:t>
      </w:r>
      <w:r>
        <w:t xml:space="preserve">July 15, 2025</w:t>
      </w:r>
    </w:p>
    <w:p>
      <w:pPr>
        <w:pStyle w:val="BodyText"/>
      </w:pPr>
      <w:r>
        <w:rPr>
          <w:bCs/>
          <w:b/>
        </w:rPr>
        <w:t xml:space="preserve">Payment Terms:</w:t>
      </w:r>
      <w:r>
        <w:t xml:space="preserve"> </w:t>
      </w:r>
      <w:r>
        <w:t xml:space="preserve">Net 30 Days</w:t>
      </w:r>
    </w:p>
    <w:p>
      <w:pPr>
        <w:pStyle w:val="BodyText"/>
      </w:pPr>
      <w:r>
        <w:t xml:space="preserve">PERU LIMA</w:t>
      </w:r>
    </w:p>
    <w:bookmarkEnd w:id="21"/>
    <w:bookmarkStart w:id="22" w:name="billed-to"/>
    <w:p>
      <w:pPr>
        <w:pStyle w:val="Heading3"/>
      </w:pPr>
      <w:r>
        <w:t xml:space="preserve">Billed To</w:t>
      </w:r>
    </w:p>
    <w:p>
      <w:pPr>
        <w:pStyle w:val="FirstParagraph"/>
      </w:pPr>
      <w:r>
        <w:rPr>
          <w:bCs/>
          <w:b/>
        </w:rPr>
        <w:t xml:space="preserve">Embassy of the Republic of France</w:t>
      </w:r>
    </w:p>
    <w:p>
      <w:pPr>
        <w:pStyle w:val="BodyText"/>
      </w:pPr>
      <w:r>
        <w:t xml:space="preserve">Av. La Marina 1001</w:t>
      </w:r>
    </w:p>
    <w:p>
      <w:pPr>
        <w:pStyle w:val="BodyText"/>
      </w:pPr>
      <w:r>
        <w:t xml:space="preserve">San Isidro, Peru Lima 15081</w:t>
      </w:r>
    </w:p>
    <w:p>
      <w:pPr>
        <w:pStyle w:val="BodyText"/>
      </w:pPr>
      <w:r>
        <w:t xml:space="preserve">Attn: Mr. Jean-Pierre Moreau, Consul General</w:t>
      </w:r>
    </w:p>
    <w:p>
      <w:pPr>
        <w:pStyle w:val="BodyText"/>
      </w:pPr>
      <w:r>
        <w:t xml:space="preserve">Contact: +51 1 234 5678</w:t>
      </w:r>
    </w:p>
    <w:p>
      <w:pPr>
        <w:pStyle w:val="BodyText"/>
      </w:pPr>
      <w:r>
        <w:t xml:space="preserve">Email: protocol@ambafrance-pe.org</w:t>
      </w:r>
    </w:p>
    <w:bookmarkEnd w:id="22"/>
    <w:bookmarkStart w:id="23" w:name="issued-by"/>
    <w:p>
      <w:pPr>
        <w:pStyle w:val="Heading3"/>
      </w:pPr>
      <w:r>
        <w:t xml:space="preserve">Issued By</w:t>
      </w:r>
    </w:p>
    <w:p>
      <w:pPr>
        <w:pStyle w:val="FirstParagraph"/>
      </w:pPr>
      <w:r>
        <w:rPr>
          <w:bCs/>
          <w:b/>
        </w:rPr>
        <w:t xml:space="preserve">Diplomat S.A.C.</w:t>
      </w:r>
    </w:p>
    <w:p>
      <w:pPr>
        <w:pStyle w:val="BodyText"/>
      </w:pPr>
      <w:r>
        <w:t xml:space="preserve">Av. Javier Prado Este 1250, Of. 804</w:t>
      </w:r>
    </w:p>
    <w:p>
      <w:pPr>
        <w:pStyle w:val="BodyText"/>
      </w:pPr>
      <w:r>
        <w:t xml:space="preserve">San Isidro, Peru Lima 15081</w:t>
      </w:r>
    </w:p>
    <w:p>
      <w:pPr>
        <w:pStyle w:val="BodyText"/>
      </w:pPr>
      <w:r>
        <w:t xml:space="preserve">Attn: Lic. María Fernanda Quispe</w:t>
      </w:r>
    </w:p>
    <w:p>
      <w:pPr>
        <w:pStyle w:val="BodyText"/>
      </w:pPr>
      <w:r>
        <w:t xml:space="preserve">Director of Diplomatic Services</w:t>
      </w:r>
    </w:p>
    <w:p>
      <w:pPr>
        <w:pStyle w:val="BodyText"/>
      </w:pPr>
      <w:r>
        <w:t xml:space="preserve">Email: m.quispe@diplomat-peru.com</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Diplomat Service</w:t>
            </w:r>
          </w:p>
        </w:tc>
        <w:tc>
          <w:tcPr/>
          <w:p>
            <w:pPr>
              <w:pStyle w:val="Compact"/>
              <w:jc w:val="left"/>
            </w:pPr>
            <w:r>
              <w:t xml:space="preserve">Service Period</w:t>
            </w:r>
          </w:p>
        </w:tc>
        <w:tc>
          <w:tcPr/>
          <w:p>
            <w:pPr>
              <w:pStyle w:val="Compact"/>
              <w:jc w:val="left"/>
            </w:pPr>
            <w:r>
              <w:t xml:space="preserve">Qty</w:t>
            </w:r>
          </w:p>
        </w:tc>
        <w:tc>
          <w:tcPr/>
          <w:p>
            <w:pPr>
              <w:pStyle w:val="Compact"/>
              <w:jc w:val="left"/>
            </w:pPr>
            <w:r>
              <w:t xml:space="preserve">Unit Price (PEN)</w:t>
            </w:r>
          </w:p>
        </w:tc>
        <w:tc>
          <w:tcPr/>
          <w:p>
            <w:pPr>
              <w:pStyle w:val="Compact"/>
              <w:jc w:val="left"/>
            </w:pPr>
            <w:r>
              <w:t xml:space="preserve">Amount (PEN)</w:t>
            </w:r>
          </w:p>
        </w:tc>
      </w:tr>
      <w:tr>
        <w:tc>
          <w:tcPr/>
          <w:p>
            <w:pPr>
              <w:pStyle w:val="Compact"/>
              <w:jc w:val="left"/>
            </w:pPr>
            <w:r>
              <w:t xml:space="preserve">01</w:t>
            </w:r>
          </w:p>
        </w:tc>
        <w:tc>
          <w:tcPr/>
          <w:p>
            <w:pPr>
              <w:pStyle w:val="Compact"/>
              <w:jc w:val="left"/>
            </w:pPr>
            <w:r>
              <w:t xml:space="preserve">Diplomatic protocol advisory and coordination for the official state visit of the French Minister of Foreign Affairs to Peru Lima. Includes preparation of ceremonial itineraries, seating arrangements, and diplomatic correspondence in accordance with the Vienna Convention on Diplomatic Relations.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02</w:t>
            </w:r>
          </w:p>
        </w:tc>
        <w:tc>
          <w:tcPr/>
          <w:p>
            <w:pPr>
              <w:pStyle w:val="Compact"/>
              <w:jc w:val="left"/>
            </w:pPr>
            <w:r>
              <w:t xml:space="preserve">Translation and notarization of diplomatic credentials, letters of introduction, and official memoranda between French and Spanish for the Diplomat protocol office in Peru Lima. All documents processed under the supervision of certified diplomatic translators registered with the Ministry of Foreign Affairs of Peru.</w:t>
            </w:r>
          </w:p>
        </w:tc>
        <w:tc>
          <w:tcPr/>
          <w:p>
            <w:pPr>
              <w:pStyle w:val="Compact"/>
              <w:jc w:val="left"/>
            </w:pPr>
            <w:r>
              <w:t xml:space="preserve">May 2025</w:t>
            </w:r>
          </w:p>
        </w:tc>
        <w:tc>
          <w:tcPr/>
          <w:p>
            <w:pPr>
              <w:pStyle w:val="Compact"/>
              <w:jc w:val="left"/>
            </w:pPr>
            <w:r>
              <w:t xml:space="preserve">12</w:t>
            </w:r>
          </w:p>
        </w:tc>
        <w:tc>
          <w:tcPr/>
          <w:p>
            <w:pPr>
              <w:pStyle w:val="Compact"/>
              <w:jc w:val="left"/>
            </w:pPr>
            <w:r>
              <w:t xml:space="preserve">350.00</w:t>
            </w:r>
          </w:p>
        </w:tc>
        <w:tc>
          <w:tcPr/>
          <w:p>
            <w:pPr>
              <w:pStyle w:val="Compact"/>
              <w:jc w:val="left"/>
            </w:pPr>
            <w:r>
              <w:t xml:space="preserve">4,200.00</w:t>
            </w:r>
          </w:p>
        </w:tc>
      </w:tr>
      <w:tr>
        <w:tc>
          <w:tcPr/>
          <w:p>
            <w:pPr>
              <w:pStyle w:val="Compact"/>
              <w:jc w:val="left"/>
            </w:pPr>
            <w:r>
              <w:t xml:space="preserve">03</w:t>
            </w:r>
          </w:p>
        </w:tc>
        <w:tc>
          <w:tcPr/>
          <w:p>
            <w:pPr>
              <w:pStyle w:val="Compact"/>
              <w:jc w:val="left"/>
            </w:pPr>
            <w:r>
              <w:t xml:space="preserve">Logistical coordination and venue management for the bilateral diplomatic reception hosted by the Embassy of France in Peru Lima. Diplomat S.A.C. provided on-site protocol officers, security liaison coordination, and ceremonial flag arrangement services for the event held at the Palacio de Bellas Artes.</w:t>
            </w:r>
          </w:p>
        </w:tc>
        <w:tc>
          <w:tcPr/>
          <w:p>
            <w:pPr>
              <w:pStyle w:val="Compact"/>
              <w:jc w:val="left"/>
            </w:pPr>
            <w:r>
              <w:t xml:space="preserve">May 2025</w:t>
            </w:r>
          </w:p>
        </w:tc>
        <w:tc>
          <w:tcPr/>
          <w:p>
            <w:pPr>
              <w:pStyle w:val="Compact"/>
              <w:jc w:val="left"/>
            </w:pPr>
            <w:r>
              <w:t xml:space="preserve">1</w:t>
            </w:r>
          </w:p>
        </w:tc>
        <w:tc>
          <w:tcPr/>
          <w:p>
            <w:pPr>
              <w:pStyle w:val="Compact"/>
              <w:jc w:val="left"/>
            </w:pPr>
            <w:r>
              <w:t xml:space="preserve">6,800.00</w:t>
            </w:r>
          </w:p>
        </w:tc>
        <w:tc>
          <w:tcPr/>
          <w:p>
            <w:pPr>
              <w:pStyle w:val="Compact"/>
              <w:jc w:val="left"/>
            </w:pPr>
            <w:r>
              <w:t xml:space="preserve">6,800.00</w:t>
            </w:r>
          </w:p>
        </w:tc>
      </w:tr>
      <w:tr>
        <w:tc>
          <w:tcPr/>
          <w:p>
            <w:pPr>
              <w:pStyle w:val="Compact"/>
              <w:jc w:val="left"/>
            </w:pPr>
            <w:r>
              <w:t xml:space="preserve">04</w:t>
            </w:r>
          </w:p>
        </w:tc>
        <w:tc>
          <w:tcPr/>
          <w:p>
            <w:pPr>
              <w:pStyle w:val="Compact"/>
              <w:jc w:val="left"/>
            </w:pPr>
            <w:r>
              <w:t xml:space="preserve">Monthly diplomatic courier and secure document delivery service between the Embassy of France in Peru Lima and the Ministry of Foreign Affairs of the Republic of Peru. This Diplomat service ensures the chain of custody and diplomatic immunity compliance for all classified correspondence handled under the Diplomat secure transport protocol.</w:t>
            </w:r>
          </w:p>
        </w:tc>
        <w:tc>
          <w:tcPr/>
          <w:p>
            <w:pPr>
              <w:pStyle w:val="Compact"/>
              <w:jc w:val="left"/>
            </w:pPr>
            <w:r>
              <w:t xml:space="preserve">May 2025</w:t>
            </w:r>
          </w:p>
        </w:tc>
        <w:tc>
          <w:tcPr/>
          <w:p>
            <w:pPr>
              <w:pStyle w:val="Compact"/>
              <w:jc w:val="left"/>
            </w:pPr>
            <w:r>
              <w:t xml:space="preserve">22</w:t>
            </w:r>
          </w:p>
        </w:tc>
        <w:tc>
          <w:tcPr/>
          <w:p>
            <w:pPr>
              <w:pStyle w:val="Compact"/>
              <w:jc w:val="left"/>
            </w:pPr>
            <w:r>
              <w:t xml:space="preserve">180.00</w:t>
            </w:r>
          </w:p>
        </w:tc>
        <w:tc>
          <w:tcPr/>
          <w:p>
            <w:pPr>
              <w:pStyle w:val="Compact"/>
              <w:jc w:val="left"/>
            </w:pPr>
            <w:r>
              <w:t xml:space="preserve">3,960.00</w:t>
            </w:r>
          </w:p>
        </w:tc>
      </w:tr>
      <w:tr>
        <w:tc>
          <w:tcPr/>
          <w:p>
            <w:pPr>
              <w:pStyle w:val="Compact"/>
              <w:jc w:val="left"/>
            </w:pPr>
            <w:r>
              <w:t xml:space="preserve">05</w:t>
            </w:r>
          </w:p>
        </w:tc>
        <w:tc>
          <w:tcPr/>
          <w:p>
            <w:pPr>
              <w:pStyle w:val="Compact"/>
              <w:jc w:val="left"/>
            </w:pPr>
            <w:r>
              <w:t xml:space="preserve">Consultation and legal advisory on diplomatic immunity, visa processing for diplomatic personnel, and registration of diplomatic vehicles with the Municipalidad Metropolitana de Lima. Diplomat S.A.C. provided comprehensive guidance to ensure full compliance with Peruvian diplomatic law and international treaty obligations in Peru Lima.</w:t>
            </w:r>
          </w:p>
        </w:tc>
        <w:tc>
          <w:tcPr/>
          <w:p>
            <w:pPr>
              <w:pStyle w:val="Compact"/>
              <w:jc w:val="left"/>
            </w:pPr>
            <w:r>
              <w:t xml:space="preserve">May 2025</w:t>
            </w:r>
          </w:p>
        </w:tc>
        <w:tc>
          <w:tcPr/>
          <w:p>
            <w:pPr>
              <w:pStyle w:val="Compact"/>
              <w:jc w:val="left"/>
            </w:pPr>
            <w:r>
              <w:t xml:space="preserve">8</w:t>
            </w:r>
          </w:p>
        </w:tc>
        <w:tc>
          <w:tcPr/>
          <w:p>
            <w:pPr>
              <w:pStyle w:val="Compact"/>
              <w:jc w:val="left"/>
            </w:pPr>
            <w:r>
              <w:t xml:space="preserve">450.00</w:t>
            </w:r>
          </w:p>
        </w:tc>
        <w:tc>
          <w:tcPr/>
          <w:p>
            <w:pPr>
              <w:pStyle w:val="Compact"/>
              <w:jc w:val="left"/>
            </w:pPr>
            <w:r>
              <w:t xml:space="preserve">3,600.00</w:t>
            </w:r>
          </w:p>
        </w:tc>
      </w:tr>
      <w:tr>
        <w:tc>
          <w:tcPr/>
          <w:p>
            <w:pPr>
              <w:pStyle w:val="Compact"/>
              <w:jc w:val="left"/>
            </w:pPr>
            <w:r>
              <w:t xml:space="preserve">06</w:t>
            </w:r>
          </w:p>
        </w:tc>
        <w:tc>
          <w:tcPr/>
          <w:p>
            <w:pPr>
              <w:pStyle w:val="Compact"/>
              <w:jc w:val="left"/>
            </w:pPr>
            <w:r>
              <w:t xml:space="preserve">Preparation and submission of the quarterly diplomatic activity report to the Ministry of Foreign Affairs of Peru. This report, compiled by the Diplomat protocol team in Peru Lima, summarizes all bilateral engagements, cultural exchanges, and consular activities conducted during the reporting period.</w:t>
            </w:r>
          </w:p>
        </w:tc>
        <w:tc>
          <w:tcPr/>
          <w:p>
            <w:pPr>
              <w:pStyle w:val="Compact"/>
              <w:jc w:val="left"/>
            </w:pPr>
            <w:r>
              <w:t xml:space="preserve">Q2 2025</w:t>
            </w:r>
          </w:p>
        </w:tc>
        <w:tc>
          <w:tcPr/>
          <w:p>
            <w:pPr>
              <w:pStyle w:val="Compact"/>
              <w:jc w:val="left"/>
            </w:pPr>
            <w:r>
              <w:t xml:space="preserve">1</w:t>
            </w:r>
          </w:p>
        </w:tc>
        <w:tc>
          <w:tcPr/>
          <w:p>
            <w:pPr>
              <w:pStyle w:val="Compact"/>
              <w:jc w:val="left"/>
            </w:pPr>
            <w:r>
              <w:t xml:space="preserve">2,400.00</w:t>
            </w:r>
          </w:p>
        </w:tc>
        <w:tc>
          <w:tcPr/>
          <w:p>
            <w:pPr>
              <w:pStyle w:val="Compact"/>
              <w:jc w:val="left"/>
            </w:pPr>
            <w:r>
              <w:t xml:space="preserve">2,400.00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right"/>
            </w:pPr>
            <w:r>
              <w:t xml:space="preserve">29,460.00</w:t>
            </w:r>
          </w:p>
        </w:tc>
      </w:tr>
      <w:tr>
        <w:tc>
          <w:tcPr/>
          <w:p>
            <w:pPr>
              <w:pStyle w:val="Compact"/>
              <w:jc w:val="left"/>
            </w:pPr>
            <w:r>
              <w:t xml:space="preserve">IGV (18% VAT - Peru)</w:t>
            </w:r>
          </w:p>
        </w:tc>
        <w:tc>
          <w:tcPr/>
          <w:p>
            <w:pPr>
              <w:pStyle w:val="Compact"/>
              <w:jc w:val="right"/>
            </w:pPr>
            <w:r>
              <w:t xml:space="preserve">5,302.80</w:t>
            </w:r>
          </w:p>
        </w:tc>
      </w:tr>
      <w:tr>
        <w:tc>
          <w:tcPr/>
          <w:p>
            <w:pPr>
              <w:pStyle w:val="Compact"/>
              <w:jc w:val="left"/>
            </w:pPr>
            <w:r>
              <w:t xml:space="preserve">Exempt from IGV (Diplomatic Service)</w:t>
            </w:r>
          </w:p>
        </w:tc>
        <w:tc>
          <w:tcPr/>
          <w:p>
            <w:pPr>
              <w:pStyle w:val="Compact"/>
              <w:jc w:val="right"/>
            </w:pPr>
            <w:r>
              <w:t xml:space="preserve">0.00</w:t>
            </w:r>
          </w:p>
        </w:tc>
      </w:tr>
      <w:tr>
        <w:tc>
          <w:tcPr/>
          <w:p>
            <w:pPr>
              <w:pStyle w:val="Compact"/>
              <w:jc w:val="left"/>
            </w:pPr>
            <w:r>
              <w:t xml:space="preserve">TOTAL AMOUNT DUE</w:t>
            </w:r>
          </w:p>
        </w:tc>
        <w:tc>
          <w:tcPr/>
          <w:p>
            <w:pPr>
              <w:pStyle w:val="Compact"/>
              <w:jc w:val="right"/>
            </w:pPr>
            <w:r>
              <w:t xml:space="preserve">S/ 34,762.80</w:t>
            </w:r>
          </w:p>
        </w:tc>
      </w:tr>
    </w:tbl>
    <w:bookmarkStart w:id="24" w:name="payment-instructions-invoice-notes"/>
    <w:p>
      <w:pPr>
        <w:pStyle w:val="Heading3"/>
      </w:pPr>
      <w:r>
        <w:t xml:space="preserve">Payment Instructions &amp; Invoice Notes</w:t>
      </w:r>
    </w:p>
    <w:p>
      <w:pPr>
        <w:pStyle w:val="FirstParagraph"/>
      </w:pPr>
      <w:r>
        <w:t xml:space="preserve">This Invoice is issued by Diplomat S.A.C., a registered diplomatic services company operating in Peru Lima, in accordance with the tax regulations established by the Superintendencia Nacional de Aduanas y de Administración Tributaria (SUNAT) of Peru.</w:t>
      </w:r>
    </w:p>
    <w:p>
      <w:pPr>
        <w:numPr>
          <w:ilvl w:val="0"/>
          <w:numId w:val="1001"/>
        </w:numPr>
        <w:pStyle w:val="Compact"/>
      </w:pPr>
      <w:r>
        <w:rPr>
          <w:bCs/>
          <w:b/>
        </w:rPr>
        <w:t xml:space="preserve">Bank Transfer:</w:t>
      </w:r>
      <w:r>
        <w:t xml:space="preserve"> </w:t>
      </w:r>
      <w:r>
        <w:t xml:space="preserve">Banco de Crédito del Perú (BCP) – CCI: 002-123-45678-9012345678-90 – Account Name: Diplomat S.A.C.</w:t>
      </w:r>
    </w:p>
    <w:p>
      <w:pPr>
        <w:numPr>
          <w:ilvl w:val="0"/>
          <w:numId w:val="1001"/>
        </w:numPr>
        <w:pStyle w:val="Compact"/>
      </w:pPr>
      <w:r>
        <w:rPr>
          <w:bCs/>
          <w:b/>
        </w:rPr>
        <w:t xml:space="preserve">Reference:</w:t>
      </w:r>
      <w:r>
        <w:t xml:space="preserve"> </w:t>
      </w:r>
      <w:r>
        <w:t xml:space="preserve">Please include Invoice number DIP-2025-00487 as the payment reference to ensure proper accounting reconciliation.</w:t>
      </w:r>
    </w:p>
    <w:p>
      <w:pPr>
        <w:numPr>
          <w:ilvl w:val="0"/>
          <w:numId w:val="1001"/>
        </w:numPr>
        <w:pStyle w:val="Compact"/>
      </w:pPr>
      <w:r>
        <w:rPr>
          <w:bCs/>
          <w:b/>
        </w:rPr>
        <w:t xml:space="preserve">Payment Deadline:</w:t>
      </w:r>
      <w:r>
        <w:t xml:space="preserve"> </w:t>
      </w:r>
      <w:r>
        <w:t xml:space="preserve">This Invoice is due within thirty (30) calendar days from the issue date, no later than July 15, 2025. Late payments are subject to a penalty of 1.5% per month as stipulated in the service agreement.</w:t>
      </w:r>
    </w:p>
    <w:p>
      <w:pPr>
        <w:numPr>
          <w:ilvl w:val="0"/>
          <w:numId w:val="1001"/>
        </w:numPr>
        <w:pStyle w:val="Compact"/>
      </w:pPr>
      <w:r>
        <w:rPr>
          <w:bCs/>
          <w:b/>
        </w:rPr>
        <w:t xml:space="preserve">Diplomatic Exemption:</w:t>
      </w:r>
      <w:r>
        <w:t xml:space="preserve"> </w:t>
      </w:r>
      <w:r>
        <w:t xml:space="preserve">Pursuant to Article 23 of the Vienna Convention on Diplomatic Relations, certain services rendered to accredited diplomatic missions in Peru Lima may be exempt from local taxation. The client is advised to verify applicable exemptions with their respective diplomatic finance office.</w:t>
      </w:r>
    </w:p>
    <w:p>
      <w:pPr>
        <w:numPr>
          <w:ilvl w:val="0"/>
          <w:numId w:val="1001"/>
        </w:numPr>
        <w:pStyle w:val="Compact"/>
      </w:pPr>
      <w:r>
        <w:rPr>
          <w:bCs/>
          <w:b/>
        </w:rPr>
        <w:t xml:space="preserve">Disputes:</w:t>
      </w:r>
      <w:r>
        <w:t xml:space="preserve"> </w:t>
      </w:r>
      <w:r>
        <w:t xml:space="preserve">Any discrepancies regarding this Invoice must be communicated in writing to the Diplomat billing department in Peru Lima within fifteen (15) business days of receipt. Failure to do so shall constitute acceptance of the charges listed herein.</w:t>
      </w:r>
    </w:p>
    <w:p>
      <w:pPr>
        <w:pStyle w:val="FirstParagraph"/>
      </w:pPr>
      <w:r>
        <w:t xml:space="preserve">This Invoice constitutes the final and complete statement of all Diplomat services rendered to the Embassy of the Republic of France in Peru Lima for the period specified above. No additional charges shall apply unless a written amendment to the service contract is executed by both parties.</w:t>
      </w:r>
    </w:p>
    <w:bookmarkEnd w:id="24"/>
    <w:p>
      <w:pPr>
        <w:pStyle w:val="BodyText"/>
      </w:pPr>
      <w:r>
        <w:rPr>
          <w:bCs/>
          <w:b/>
        </w:rPr>
        <w:t xml:space="preserve">DIPLomat S.A.C.</w:t>
      </w:r>
      <w:r>
        <w:t xml:space="preserve"> </w:t>
      </w:r>
      <w:r>
        <w:t xml:space="preserve">– Diplomatic Consulting &amp; Protocol Services – Peru Lima</w:t>
      </w:r>
    </w:p>
    <w:p>
      <w:pPr>
        <w:pStyle w:val="BodyText"/>
      </w:pPr>
      <w:r>
        <w:t xml:space="preserve">Av. Javier Prado Este 1250, Of. 804, San Isidro, Peru Lima 15081, Peru</w:t>
      </w:r>
    </w:p>
    <w:p>
      <w:pPr>
        <w:pStyle w:val="BodyText"/>
      </w:pPr>
      <w:r>
        <w:t xml:space="preserve">RUC: 20604578912 | SUNAT Electronic Invoice No. 001-00487 | N° de Comprobante: 00487</w:t>
      </w:r>
    </w:p>
    <w:p>
      <w:pPr>
        <w:pStyle w:val="BodyText"/>
      </w:pPr>
      <w:r>
        <w:t xml:space="preserve">This Invoice has been generated electronically in compliance with SUNAT Resolution 093-2024. For verification, visit the SUNAT electronic invoice portal.</w:t>
      </w:r>
    </w:p>
    <w:p>
      <w:pPr>
        <w:pStyle w:val="BodyText"/>
      </w:pPr>
      <w:r>
        <w:t xml:space="preserve">Thank you for choosing Diplomat for your diplomatic protocol needs in Peru Lima. We remain at your service for all future engagements.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Diplomat Services - Peru Lima</dc:title>
  <dc:creator/>
  <dc:language>en</dc:language>
  <cp:keywords/>
  <dcterms:created xsi:type="dcterms:W3CDTF">2026-10-10T06:10:40Z</dcterms:created>
  <dcterms:modified xsi:type="dcterms:W3CDTF">2026-10-10T06:10:40Z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