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International</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diplomat-international-services"/>
    <w:p>
      <w:pPr>
        <w:pStyle w:val="Heading1"/>
      </w:pPr>
      <w:r>
        <w:t xml:space="preserve">DIPLOMAT INTERNATIONAL SERVICES</w:t>
      </w:r>
    </w:p>
    <w:p>
      <w:pPr>
        <w:pStyle w:val="FirstParagraph"/>
      </w:pPr>
      <w:r>
        <w:t xml:space="preserve">14, Tverskaya Street, Building 3, Suite 702</w:t>
      </w:r>
    </w:p>
    <w:p>
      <w:pPr>
        <w:pStyle w:val="BodyText"/>
      </w:pPr>
      <w:r>
        <w:t xml:space="preserve">Moscow, Russia 125009</w:t>
      </w:r>
    </w:p>
    <w:p>
      <w:pPr>
        <w:pStyle w:val="BodyText"/>
      </w:pPr>
      <w:r>
        <w:t xml:space="preserve">Tel: +7 (495) 620-4417 | Fax: +7 (495) 620-4418</w:t>
      </w:r>
    </w:p>
    <w:p>
      <w:pPr>
        <w:pStyle w:val="BodyText"/>
      </w:pPr>
      <w:r>
        <w:t xml:space="preserve">Email: billing@diplomat-intl.ru</w:t>
      </w:r>
    </w:p>
    <w:p>
      <w:pPr>
        <w:pStyle w:val="BodyText"/>
      </w:pPr>
      <w:r>
        <w:t xml:space="preserve">INN: 7710458231 | OGRN: 1157746321987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RUS-MOW-2025-Q2</w:t>
      </w:r>
    </w:p>
    <w:p>
      <w:pPr>
        <w:pStyle w:val="BodyText"/>
      </w:pPr>
      <w:r>
        <w:t xml:space="preserve">Diplomat Services</w:t>
      </w:r>
    </w:p>
    <w:bookmarkEnd w:id="21"/>
    <w:bookmarkStart w:id="22" w:name="bill-to"/>
    <w:p>
      <w:pPr>
        <w:pStyle w:val="Heading3"/>
      </w:pPr>
      <w:r>
        <w:t xml:space="preserve">Bill To</w:t>
      </w:r>
    </w:p>
    <w:p>
      <w:pPr>
        <w:pStyle w:val="FirstParagraph"/>
      </w:pPr>
      <w:r>
        <w:rPr>
          <w:bCs/>
          <w:b/>
        </w:rPr>
        <w:t xml:space="preserve">Client:</w:t>
      </w:r>
      <w:r>
        <w:t xml:space="preserve"> </w:t>
      </w:r>
      <w:r>
        <w:t xml:space="preserve">Ambassador's Office, Federal Directorate</w:t>
      </w:r>
    </w:p>
    <w:p>
      <w:pPr>
        <w:pStyle w:val="BodyText"/>
      </w:pPr>
      <w:r>
        <w:rPr>
          <w:bCs/>
          <w:b/>
        </w:rPr>
        <w:t xml:space="preserve">Attn:</w:t>
      </w:r>
      <w:r>
        <w:t xml:space="preserve"> </w:t>
      </w:r>
      <w:r>
        <w:t xml:space="preserve">Mr. Sergey Volkov, Chief of Protocol</w:t>
      </w:r>
    </w:p>
    <w:p>
      <w:pPr>
        <w:pStyle w:val="BodyText"/>
      </w:pPr>
      <w:r>
        <w:rPr>
          <w:bCs/>
          <w:b/>
        </w:rPr>
        <w:t xml:space="preserve">Address:</w:t>
      </w:r>
      <w:r>
        <w:t xml:space="preserve"> </w:t>
      </w:r>
      <w:r>
        <w:t xml:space="preserve">2, Smolenskaya Square, Building 1</w:t>
      </w:r>
    </w:p>
    <w:p>
      <w:pPr>
        <w:pStyle w:val="BodyText"/>
      </w:pPr>
      <w:r>
        <w:t xml:space="preserve">Moscow, Russia 119019</w:t>
      </w:r>
    </w:p>
    <w:p>
      <w:pPr>
        <w:pStyle w:val="BodyText"/>
      </w:pPr>
      <w:r>
        <w:rPr>
          <w:bCs/>
          <w:b/>
        </w:rPr>
        <w:t xml:space="preserve">Phone:</w:t>
      </w:r>
      <w:r>
        <w:t xml:space="preserve"> </w:t>
      </w:r>
      <w:r>
        <w:t xml:space="preserve">+7 (495) 987-3321</w:t>
      </w:r>
    </w:p>
    <w:p>
      <w:pPr>
        <w:pStyle w:val="BodyText"/>
      </w:pPr>
      <w:r>
        <w:rPr>
          <w:bCs/>
          <w:b/>
        </w:rPr>
        <w:t xml:space="preserve">Email:</w:t>
      </w:r>
      <w:r>
        <w:t xml:space="preserve"> </w:t>
      </w:r>
      <w:r>
        <w:t xml:space="preserve">protocol@federal-directorate.ru</w:t>
      </w:r>
    </w:p>
    <w:bookmarkEnd w:id="22"/>
    <w:bookmarkStart w:id="23" w:name="service-location"/>
    <w:p>
      <w:pPr>
        <w:pStyle w:val="Heading3"/>
      </w:pPr>
      <w:r>
        <w:t xml:space="preserve">Service Location</w:t>
      </w:r>
    </w:p>
    <w:p>
      <w:pPr>
        <w:pStyle w:val="FirstParagraph"/>
      </w:pPr>
      <w:r>
        <w:rPr>
          <w:bCs/>
          <w:b/>
        </w:rPr>
        <w:t xml:space="preserve">Primary Office:</w:t>
      </w:r>
      <w:r>
        <w:t xml:space="preserve"> </w:t>
      </w:r>
      <w:r>
        <w:t xml:space="preserve">Diplomat International Services</w:t>
      </w:r>
    </w:p>
    <w:p>
      <w:pPr>
        <w:pStyle w:val="BodyText"/>
      </w:pPr>
      <w:r>
        <w:rPr>
          <w:bCs/>
          <w:b/>
        </w:rPr>
        <w:t xml:space="preserve">City:</w:t>
      </w:r>
      <w:r>
        <w:t xml:space="preserve"> </w:t>
      </w:r>
      <w:r>
        <w:t xml:space="preserve">Moscow, Russia</w:t>
      </w:r>
    </w:p>
    <w:p>
      <w:pPr>
        <w:pStyle w:val="BodyText"/>
      </w:pPr>
      <w:r>
        <w:rPr>
          <w:bCs/>
          <w:b/>
        </w:rPr>
        <w:t xml:space="preserve">Region:</w:t>
      </w:r>
      <w:r>
        <w:t xml:space="preserve"> </w:t>
      </w:r>
      <w:r>
        <w:t xml:space="preserve">Central Federal District</w:t>
      </w:r>
    </w:p>
    <w:p>
      <w:pPr>
        <w:pStyle w:val="BodyText"/>
      </w:pPr>
      <w:r>
        <w:rPr>
          <w:bCs/>
          <w:b/>
        </w:rPr>
        <w:t xml:space="preserve">Country:</w:t>
      </w:r>
      <w:r>
        <w:t xml:space="preserve"> </w:t>
      </w:r>
      <w:r>
        <w:t xml:space="preserve">Russian Federation</w:t>
      </w:r>
    </w:p>
    <w:p>
      <w:pPr>
        <w:pStyle w:val="BodyText"/>
      </w:pPr>
      <w:r>
        <w:rPr>
          <w:bCs/>
          <w:b/>
        </w:rPr>
        <w:t xml:space="preserve">Engagement Period:</w:t>
      </w:r>
      <w:r>
        <w:t xml:space="preserve"> </w:t>
      </w:r>
      <w:r>
        <w:t xml:space="preserve">01 Apr 2025 – 30 Jun 2025</w:t>
      </w:r>
    </w:p>
    <w:p>
      <w:pPr>
        <w:pStyle w:val="BodyText"/>
      </w:pPr>
      <w:r>
        <w:rPr>
          <w:bCs/>
          <w:b/>
        </w:rPr>
        <w:t xml:space="preserve">Contract Ref:</w:t>
      </w:r>
      <w:r>
        <w:t xml:space="preserve"> </w:t>
      </w:r>
      <w:r>
        <w:t xml:space="preserve">DIP/CON/2025/0031</w:t>
      </w:r>
    </w:p>
    <w:bookmarkEnd w:id="23"/>
    <w:bookmarkStart w:id="24" w:name="X7ab0c6090df1a7cb513e1feacc3767162cc22e9"/>
    <w:p>
      <w:pPr>
        <w:pStyle w:val="Heading3"/>
      </w:pPr>
      <w:r>
        <w:t xml:space="preserve">Description of Diplomat Services Rendered in Russia Moscow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Diplomatic protocol advisory and representation services for the Federal Directorate, including coordination of bilateral meetings, drafting of official correspondence, and management of ceremonial procedures conducted in Moscow, Russia.</w:t>
            </w:r>
          </w:p>
        </w:tc>
        <w:tc>
          <w:tcPr/>
          <w:p>
            <w:pPr>
              <w:pStyle w:val="Compact"/>
              <w:jc w:val="left"/>
            </w:pPr>
            <w:r>
              <w:t xml:space="preserve">45 hours</w:t>
            </w:r>
          </w:p>
        </w:tc>
        <w:tc>
          <w:tcPr/>
          <w:p>
            <w:pPr>
              <w:pStyle w:val="Compact"/>
              <w:jc w:val="left"/>
            </w:pPr>
            <w:r>
              <w:t xml:space="preserve">4,500.00</w:t>
            </w:r>
          </w:p>
        </w:tc>
        <w:tc>
          <w:tcPr/>
          <w:p>
            <w:pPr>
              <w:pStyle w:val="Compact"/>
              <w:jc w:val="left"/>
            </w:pPr>
            <w:r>
              <w:t xml:space="preserve">202,500.00</w:t>
            </w:r>
          </w:p>
        </w:tc>
        <w:tc>
          <w:tcPr/>
          <w:p>
            <w:pPr>
              <w:pStyle w:val="Compact"/>
              <w:jc w:val="left"/>
            </w:pPr>
            <w:r>
              <w:t xml:space="preserve">40,500.00</w:t>
            </w:r>
          </w:p>
        </w:tc>
      </w:tr>
      <w:tr>
        <w:tc>
          <w:tcPr/>
          <w:p>
            <w:pPr>
              <w:pStyle w:val="Compact"/>
              <w:jc w:val="left"/>
            </w:pPr>
            <w:r>
              <w:t xml:space="preserve">02</w:t>
            </w:r>
          </w:p>
        </w:tc>
        <w:tc>
          <w:tcPr/>
          <w:p>
            <w:pPr>
              <w:pStyle w:val="Compact"/>
              <w:jc w:val="left"/>
            </w:pPr>
            <w:r>
              <w:t xml:space="preserve">Translation and interpretation services (English, French, German, Russian) for diplomatic delegations visiting the Diplomat International Services office in Moscow, Russia. Includes simultaneous and consecutive interpretation for formal state functions.</w:t>
            </w:r>
          </w:p>
        </w:tc>
        <w:tc>
          <w:tcPr/>
          <w:p>
            <w:pPr>
              <w:pStyle w:val="Compact"/>
              <w:jc w:val="left"/>
            </w:pPr>
            <w:r>
              <w:t xml:space="preserve">120 hours</w:t>
            </w:r>
          </w:p>
        </w:tc>
        <w:tc>
          <w:tcPr/>
          <w:p>
            <w:pPr>
              <w:pStyle w:val="Compact"/>
              <w:jc w:val="left"/>
            </w:pPr>
            <w:r>
              <w:t xml:space="preserve">3,200.00</w:t>
            </w:r>
          </w:p>
        </w:tc>
        <w:tc>
          <w:tcPr/>
          <w:p>
            <w:pPr>
              <w:pStyle w:val="Compact"/>
              <w:jc w:val="left"/>
            </w:pPr>
            <w:r>
              <w:t xml:space="preserve">384,000.00</w:t>
            </w:r>
          </w:p>
        </w:tc>
        <w:tc>
          <w:tcPr/>
          <w:p>
            <w:pPr>
              <w:pStyle w:val="Compact"/>
              <w:jc w:val="left"/>
            </w:pPr>
            <w:r>
              <w:t xml:space="preserve">76,800.00</w:t>
            </w:r>
          </w:p>
        </w:tc>
      </w:tr>
      <w:tr>
        <w:tc>
          <w:tcPr/>
          <w:p>
            <w:pPr>
              <w:pStyle w:val="Compact"/>
              <w:jc w:val="left"/>
            </w:pPr>
            <w:r>
              <w:t xml:space="preserve">03</w:t>
            </w:r>
          </w:p>
        </w:tc>
        <w:tc>
          <w:tcPr/>
          <w:p>
            <w:pPr>
              <w:pStyle w:val="Compact"/>
              <w:jc w:val="left"/>
            </w:pPr>
            <w:r>
              <w:t xml:space="preserve">Logistical coordination and security liaison for the arrival and departure of foreign diplomatic envoys at Sheremetyevo International Airport, Moscow, Russia. Includes vehicle arrangements, credential verification, and escort services.</w:t>
            </w:r>
          </w:p>
        </w:tc>
        <w:tc>
          <w:tcPr/>
          <w:p>
            <w:pPr>
              <w:pStyle w:val="Compact"/>
              <w:jc w:val="left"/>
            </w:pPr>
            <w:r>
              <w:t xml:space="preserve">18 events</w:t>
            </w:r>
          </w:p>
        </w:tc>
        <w:tc>
          <w:tcPr/>
          <w:p>
            <w:pPr>
              <w:pStyle w:val="Compact"/>
              <w:jc w:val="left"/>
            </w:pPr>
            <w:r>
              <w:t xml:space="preserve">12,000.00</w:t>
            </w:r>
          </w:p>
        </w:tc>
        <w:tc>
          <w:tcPr/>
          <w:p>
            <w:pPr>
              <w:pStyle w:val="Compact"/>
              <w:jc w:val="left"/>
            </w:pPr>
            <w:r>
              <w:t xml:space="preserve">216,000.00</w:t>
            </w:r>
          </w:p>
        </w:tc>
        <w:tc>
          <w:tcPr/>
          <w:p>
            <w:pPr>
              <w:pStyle w:val="Compact"/>
              <w:jc w:val="left"/>
            </w:pPr>
            <w:r>
              <w:t xml:space="preserve">43,200.00</w:t>
            </w:r>
          </w:p>
        </w:tc>
      </w:tr>
      <w:tr>
        <w:tc>
          <w:tcPr/>
          <w:p>
            <w:pPr>
              <w:pStyle w:val="Compact"/>
              <w:jc w:val="left"/>
            </w:pPr>
            <w:r>
              <w:t xml:space="preserve">04</w:t>
            </w:r>
          </w:p>
        </w:tc>
        <w:tc>
          <w:tcPr/>
          <w:p>
            <w:pPr>
              <w:pStyle w:val="Compact"/>
              <w:jc w:val="left"/>
            </w:pPr>
            <w:r>
              <w:t xml:space="preserve">Preparation and review of diplomatic memoranda, joint communiqués, and treaty annexes in accordance with the Vienna Convention on Diplomatic Relations. All documents processed and archived at the Diplomat Moscow headquarters.</w:t>
            </w:r>
          </w:p>
        </w:tc>
        <w:tc>
          <w:tcPr/>
          <w:p>
            <w:pPr>
              <w:pStyle w:val="Compact"/>
              <w:jc w:val="left"/>
            </w:pPr>
            <w:r>
              <w:t xml:space="preserve">32 documents</w:t>
            </w:r>
          </w:p>
        </w:tc>
        <w:tc>
          <w:tcPr/>
          <w:p>
            <w:pPr>
              <w:pStyle w:val="Compact"/>
              <w:jc w:val="left"/>
            </w:pPr>
            <w:r>
              <w:t xml:space="preserve">8,500.00</w:t>
            </w:r>
          </w:p>
        </w:tc>
        <w:tc>
          <w:tcPr/>
          <w:p>
            <w:pPr>
              <w:pStyle w:val="Compact"/>
              <w:jc w:val="left"/>
            </w:pPr>
            <w:r>
              <w:t xml:space="preserve">272,000.00</w:t>
            </w:r>
          </w:p>
        </w:tc>
        <w:tc>
          <w:tcPr/>
          <w:p>
            <w:pPr>
              <w:pStyle w:val="Compact"/>
              <w:jc w:val="left"/>
            </w:pPr>
            <w:r>
              <w:t xml:space="preserve">54,400.00</w:t>
            </w:r>
          </w:p>
        </w:tc>
      </w:tr>
      <w:tr>
        <w:tc>
          <w:tcPr/>
          <w:p>
            <w:pPr>
              <w:pStyle w:val="Compact"/>
              <w:jc w:val="left"/>
            </w:pPr>
            <w:r>
              <w:t xml:space="preserve">05</w:t>
            </w:r>
          </w:p>
        </w:tc>
        <w:tc>
          <w:tcPr/>
          <w:p>
            <w:pPr>
              <w:pStyle w:val="Compact"/>
              <w:jc w:val="left"/>
            </w:pPr>
            <w:r>
              <w:t xml:space="preserve">Management of the Diplomat International Services diplomatic registry and credential database for all accredited missions in Moscow, Russia. Includes quarterly audits, data migration, and compliance reporting to the Ministry of Foreign Affairs.</w:t>
            </w:r>
          </w:p>
        </w:tc>
        <w:tc>
          <w:tcPr/>
          <w:p>
            <w:pPr>
              <w:pStyle w:val="Compact"/>
              <w:jc w:val="left"/>
            </w:pPr>
            <w:r>
              <w:t xml:space="preserve">1 quarter</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Emergency diplomatic support and crisis communication services, 24/7 availability. Includes on-call duty for the Diplomat Moscow team, rapid-response drafting of official statements, and coordination with local authorities in the city of Moscow, Russia.</w:t>
            </w:r>
          </w:p>
        </w:tc>
        <w:tc>
          <w:tcPr/>
          <w:p>
            <w:pPr>
              <w:pStyle w:val="Compact"/>
              <w:jc w:val="left"/>
            </w:pPr>
            <w:r>
              <w:t xml:space="preserve">1 quarter</w:t>
            </w:r>
          </w:p>
        </w:tc>
        <w:tc>
          <w:tcPr/>
          <w:p>
            <w:pPr>
              <w:pStyle w:val="Compact"/>
              <w:jc w:val="left"/>
            </w:pPr>
            <w:r>
              <w:t xml:space="preserve">68,000.00</w:t>
            </w:r>
          </w:p>
        </w:tc>
        <w:tc>
          <w:tcPr/>
          <w:p>
            <w:pPr>
              <w:pStyle w:val="Compact"/>
              <w:jc w:val="left"/>
            </w:pPr>
            <w:r>
              <w:t xml:space="preserve">68,000.00</w:t>
            </w:r>
          </w:p>
        </w:tc>
        <w:tc>
          <w:tcPr/>
          <w:p>
            <w:pPr>
              <w:pStyle w:val="Compact"/>
              <w:jc w:val="left"/>
            </w:pPr>
            <w:r>
              <w:t xml:space="preserve">13,600.00</w:t>
            </w:r>
          </w:p>
        </w:tc>
      </w:tr>
      <w:tr>
        <w:tc>
          <w:tcPr/>
          <w:p>
            <w:pPr>
              <w:pStyle w:val="Compact"/>
              <w:jc w:val="left"/>
            </w:pPr>
            <w:r>
              <w:t xml:space="preserve">07</w:t>
            </w:r>
          </w:p>
        </w:tc>
        <w:tc>
          <w:tcPr/>
          <w:p>
            <w:pPr>
              <w:pStyle w:val="Compact"/>
              <w:jc w:val="left"/>
            </w:pPr>
            <w:r>
              <w:t xml:space="preserve">Provision of Diplomat-branded official stationery, letterhead, and secure document envelopes for use by the Federal Directorate during the engagement period. All materials printed and delivered to the client's premises in central Moscow, Russia.</w:t>
            </w:r>
          </w:p>
        </w:tc>
        <w:tc>
          <w:tcPr/>
          <w:p>
            <w:pPr>
              <w:pStyle w:val="Compact"/>
              <w:jc w:val="left"/>
            </w:pPr>
            <w:r>
              <w:t xml:space="preserve">500 sets</w:t>
            </w:r>
          </w:p>
        </w:tc>
        <w:tc>
          <w:tcPr/>
          <w:p>
            <w:pPr>
              <w:pStyle w:val="Compact"/>
              <w:jc w:val="left"/>
            </w:pPr>
            <w:r>
              <w:t xml:space="preserve">1,800.00</w:t>
            </w:r>
          </w:p>
        </w:tc>
        <w:tc>
          <w:tcPr/>
          <w:p>
            <w:pPr>
              <w:pStyle w:val="Compact"/>
              <w:jc w:val="left"/>
            </w:pPr>
            <w:r>
              <w:t xml:space="preserve">900,000.00</w:t>
            </w:r>
          </w:p>
        </w:tc>
        <w:tc>
          <w:tcPr/>
          <w:p>
            <w:pPr>
              <w:pStyle w:val="Compact"/>
              <w:jc w:val="left"/>
            </w:pPr>
            <w:r>
              <w:t xml:space="preserve">180,000.00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2,237,500.00 RUB</w:t>
            </w:r>
          </w:p>
        </w:tc>
      </w:tr>
      <w:tr>
        <w:tc>
          <w:tcPr/>
          <w:p>
            <w:pPr>
              <w:pStyle w:val="Compact"/>
              <w:jc w:val="left"/>
            </w:pPr>
            <w:r>
              <w:t xml:space="preserve">VAT @ 20% (Russia)</w:t>
            </w:r>
          </w:p>
        </w:tc>
        <w:tc>
          <w:tcPr/>
          <w:p>
            <w:pPr>
              <w:pStyle w:val="Compact"/>
              <w:jc w:val="right"/>
            </w:pPr>
            <w:r>
              <w:t xml:space="preserve">447,500.00 RUB</w:t>
            </w:r>
          </w:p>
        </w:tc>
      </w:tr>
      <w:tr>
        <w:tc>
          <w:tcPr/>
          <w:p>
            <w:pPr>
              <w:pStyle w:val="Compact"/>
              <w:jc w:val="left"/>
            </w:pPr>
            <w:r>
              <w:t xml:space="preserve">Discount – Long-term Diplomat Contract (5%)</w:t>
            </w:r>
          </w:p>
        </w:tc>
        <w:tc>
          <w:tcPr/>
          <w:p>
            <w:pPr>
              <w:pStyle w:val="Compact"/>
              <w:jc w:val="right"/>
            </w:pPr>
            <w:r>
              <w:t xml:space="preserve">-111,875.00 RUB</w:t>
            </w:r>
          </w:p>
        </w:tc>
      </w:tr>
      <w:tr>
        <w:tc>
          <w:tcPr/>
          <w:p>
            <w:pPr>
              <w:pStyle w:val="Compact"/>
              <w:jc w:val="left"/>
            </w:pPr>
            <w:r>
              <w:t xml:space="preserve">TOTAL AMOUNT DUE</w:t>
            </w:r>
          </w:p>
        </w:tc>
        <w:tc>
          <w:tcPr/>
          <w:p>
            <w:pPr>
              <w:pStyle w:val="Compact"/>
              <w:jc w:val="right"/>
            </w:pPr>
            <w:r>
              <w:t xml:space="preserve">2,573,125.00 RUB</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Sberbank, Moscow Branch, Russia</w:t>
      </w:r>
    </w:p>
    <w:p>
      <w:pPr>
        <w:pStyle w:val="BodyText"/>
      </w:pPr>
      <w:r>
        <w:rPr>
          <w:bCs/>
          <w:b/>
        </w:rPr>
        <w:t xml:space="preserve">Account Name:</w:t>
      </w:r>
      <w:r>
        <w:t xml:space="preserve"> </w:t>
      </w:r>
      <w:r>
        <w:t xml:space="preserve">Diplomat International Services LLC</w:t>
      </w:r>
    </w:p>
    <w:p>
      <w:pPr>
        <w:pStyle w:val="BodyText"/>
      </w:pPr>
      <w:r>
        <w:rPr>
          <w:bCs/>
          <w:b/>
        </w:rPr>
        <w:t xml:space="preserve">Account Number (RUB):</w:t>
      </w:r>
      <w:r>
        <w:t xml:space="preserve"> </w:t>
      </w:r>
      <w:r>
        <w:t xml:space="preserve">40702810400000012345</w:t>
      </w:r>
    </w:p>
    <w:p>
      <w:pPr>
        <w:pStyle w:val="BodyText"/>
      </w:pPr>
      <w:r>
        <w:rPr>
          <w:bCs/>
          <w:b/>
        </w:rPr>
        <w:t xml:space="preserve">BIC/SWIFT:</w:t>
      </w:r>
      <w:r>
        <w:t xml:space="preserve"> </w:t>
      </w:r>
      <w:r>
        <w:t xml:space="preserve">SABRRUMM</w:t>
      </w:r>
    </w:p>
    <w:p>
      <w:pPr>
        <w:pStyle w:val="BodyText"/>
      </w:pPr>
      <w:r>
        <w:rPr>
          <w:bCs/>
          <w:b/>
        </w:rPr>
        <w:t xml:space="preserve">Correspondent Bank:</w:t>
      </w:r>
      <w:r>
        <w:t xml:space="preserve"> </w:t>
      </w:r>
      <w:r>
        <w:t xml:space="preserve">JPMorgan Chase Bank, New York</w:t>
      </w:r>
    </w:p>
    <w:p>
      <w:pPr>
        <w:pStyle w:val="BodyText"/>
      </w:pPr>
      <w:r>
        <w:rPr>
          <w:bCs/>
          <w:b/>
        </w:rPr>
        <w:t xml:space="preserve">Payment Reference:</w:t>
      </w:r>
      <w:r>
        <w:t xml:space="preserve"> </w:t>
      </w:r>
      <w:r>
        <w:t xml:space="preserve">DIP-2025-00487 / RUS-MOW-2025-Q2</w:t>
      </w:r>
    </w:p>
    <w:p>
      <w:pPr>
        <w:pStyle w:val="BodyText"/>
      </w:pPr>
      <w:r>
        <w:rPr>
          <w:bCs/>
          <w:b/>
        </w:rPr>
        <w:t xml:space="preserve">Payment Method:</w:t>
      </w:r>
      <w:r>
        <w:t xml:space="preserve"> </w:t>
      </w:r>
      <w:r>
        <w:t xml:space="preserve">Wire transfer in Russian Rubles (RUB) to the account specified above. International payments in USD or EUR will be converted at the Central Bank of Russia exchange rate on the date of receipt.</w:t>
      </w:r>
    </w:p>
    <w:bookmarkEnd w:id="25"/>
    <w:bookmarkStart w:id="26" w:name="terms-and-conditions"/>
    <w:p>
      <w:pPr>
        <w:pStyle w:val="Heading3"/>
      </w:pPr>
      <w:r>
        <w:t xml:space="preserve">Terms and Conditions</w:t>
      </w:r>
    </w:p>
    <w:p>
      <w:pPr>
        <w:pStyle w:val="FirstParagraph"/>
      </w:pPr>
      <w:r>
        <w:t xml:space="preserve">1. This invoice is issued by Diplomat International Services LLC, a registered entity in the Russian Federation, for diplomatic and protocol services rendered in Moscow, Russia. All services are governed by the terms of Contract Reference DIP/CON/2025/0031 and applicable Russian Federation legislation, including the Civil Code of the Russian Federation and the Federal Law on International Commercial Arbitration.</w:t>
      </w:r>
    </w:p>
    <w:p>
      <w:pPr>
        <w:pStyle w:val="BodyText"/>
      </w:pPr>
      <w:r>
        <w:t xml:space="preserve">2. Payment is due within fifteen (15) calendar days from the issue date of this invoice, no later than 30 June 2025. Late payments shall accrue interest at a rate of 0.1% per calendar day on the outstanding balance, in accordance with Article 395 of the Civil Code of the Russian Federation.</w:t>
      </w:r>
    </w:p>
    <w:p>
      <w:pPr>
        <w:pStyle w:val="BodyText"/>
      </w:pPr>
      <w:r>
        <w:t xml:space="preserve">3. All diplomatic services described herein are subject to the confidentiality provisions outlined in the master service agreement between Diplomat International Services and the Federal Directorate. No information pertaining to the nature, scope, or content of diplomatic engagements conducted in Moscow, Russia, shall be disclosed to any third party without prior written consent of both parties.</w:t>
      </w:r>
    </w:p>
    <w:p>
      <w:pPr>
        <w:pStyle w:val="BodyText"/>
      </w:pPr>
      <w:r>
        <w:t xml:space="preserve">4. Diplomat International Services reserves the right to suspend services immediately upon receipt of written notice of non-payment exceeding thirty (30) days from the due date. In such cases, all ongoing diplomatic coordination activities in Moscow, Russia, will be placed on hold pending resolution of the outstanding balance.</w:t>
      </w:r>
    </w:p>
    <w:p>
      <w:pPr>
        <w:pStyle w:val="BodyText"/>
      </w:pPr>
      <w:r>
        <w:t xml:space="preserve">5. This invoice constitutes a final statement of account for the engagement period of 1 April 2025 through 30 June 2025. Any additional services rendered beyond the scope of the original contract must be authorized in writing by the Chief of Protocol prior to execution and will be invoiced separately.</w:t>
      </w:r>
    </w:p>
    <w:p>
      <w:pPr>
        <w:pStyle w:val="BodyText"/>
      </w:pPr>
      <w:r>
        <w:t xml:space="preserve">6. All disputes arising from this invoice or the underlying diplomatic services agreement shall be resolved through arbitration in Moscow, Russia, in accordance with the rules of the Arbitration Center of the Moscow Chamber of Commerce and Industry. The language of arbitration shall be Russian, with English translations provided for all diplomatic documents as required.</w:t>
      </w:r>
    </w:p>
    <w:p>
      <w:pPr>
        <w:pStyle w:val="BodyText"/>
      </w:pPr>
      <w:r>
        <w:t xml:space="preserve">7. Diplomat International Services is not liable for any delays or disruptions in service caused by force majeure events, including but not limited to government-mandated closures, sanctions-related restrictions, or extraordinary security measures imposed by the authorities in Moscow, Russia.</w:t>
      </w:r>
    </w:p>
    <w:bookmarkEnd w:id="26"/>
    <w:bookmarkStart w:id="27" w:name="authorized-signatory"/>
    <w:p>
      <w:pPr>
        <w:pStyle w:val="Heading3"/>
      </w:pPr>
      <w:r>
        <w:t xml:space="preserve">Authorized Signatory</w:t>
      </w:r>
    </w:p>
    <w:p>
      <w:pPr>
        <w:pStyle w:val="FirstParagraph"/>
      </w:pPr>
      <w:r>
        <w:t xml:space="preserve">Issued and certified by:</w:t>
      </w:r>
    </w:p>
    <w:p>
      <w:pPr>
        <w:pStyle w:val="BodyText"/>
      </w:pPr>
      <w:r>
        <w:rPr>
          <w:bCs/>
          <w:b/>
        </w:rPr>
        <w:t xml:space="preserve">Dr. Elena Kuznetsova</w:t>
      </w:r>
      <w:r>
        <w:t xml:space="preserve"> </w:t>
      </w:r>
      <w:r>
        <w:t xml:space="preserve">– Director of Diplomat International Services LLC</w:t>
      </w:r>
    </w:p>
    <w:p>
      <w:pPr>
        <w:pStyle w:val="BodyText"/>
      </w:pPr>
      <w:r>
        <w:t xml:space="preserve">Seal: [Corporate Seal of Diplomat International Services, Moscow, Russia]</w:t>
      </w:r>
    </w:p>
    <w:p>
      <w:pPr>
        <w:pStyle w:val="BodyText"/>
      </w:pPr>
      <w:r>
        <w:t xml:space="preserve">Date: 15 June 2025</w:t>
      </w:r>
    </w:p>
    <w:p>
      <w:pPr>
        <w:pStyle w:val="BodyText"/>
      </w:pPr>
      <w:r>
        <w:t xml:space="preserve">Diplomat International Services LLC | 14 Tverskaya Street, Moscow, Russia 125009 | INN: 7710458231</w:t>
      </w:r>
    </w:p>
    <w:p>
      <w:pPr>
        <w:pStyle w:val="BodyText"/>
      </w:pPr>
      <w:r>
        <w:t xml:space="preserve">This invoice is a legally binding document under the laws of the Russian Federation. Please retain for your records.</w:t>
      </w:r>
    </w:p>
    <w:p>
      <w:pPr>
        <w:pStyle w:val="BodyText"/>
      </w:pPr>
      <w:r>
        <w:t xml:space="preserve">For queries regarding this invoice, contact the Diplomat Moscow billing department at billing@diplomat-intl.ru or +7 (495) 620-4417.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International Services - Russia Moscow</dc:title>
  <dc:creator/>
  <dc:language>en</dc:language>
  <cp:keywords/>
  <dcterms:created xsi:type="dcterms:W3CDTF">2026-10-10T05:50:56Z</dcterms:created>
  <dcterms:modified xsi:type="dcterms:W3CDTF">2026-10-10T05:50:56Z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