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Diplomat International Services — Official Billing Document for Russia Saint Petersburg Operations</w:t>
      </w:r>
    </w:p>
    <w:p>
      <w:pPr>
        <w:pStyle w:val="BodyText"/>
      </w:pPr>
      <w:r>
        <w:t xml:space="preserve">Invoice No. DIP-RSP-2025-0047</w:t>
      </w:r>
    </w:p>
    <w:bookmarkEnd w:id="20"/>
    <w:bookmarkStart w:id="21" w:name="issued-by-diplomat"/>
    <w:p>
      <w:pPr>
        <w:pStyle w:val="Heading3"/>
      </w:pPr>
      <w:r>
        <w:t xml:space="preserve">Issued By (Diplomat)</w:t>
      </w:r>
    </w:p>
    <w:p>
      <w:pPr>
        <w:pStyle w:val="FirstParagraph"/>
      </w:pPr>
      <w:r>
        <w:rPr>
          <w:bCs/>
          <w:b/>
        </w:rPr>
        <w:t xml:space="preserve">Diplomat International Services LLC</w:t>
      </w:r>
    </w:p>
    <w:p>
      <w:pPr>
        <w:pStyle w:val="BodyText"/>
      </w:pPr>
      <w:r>
        <w:t xml:space="preserve">14 Nevsky Prospekt, Suite 702</w:t>
      </w:r>
    </w:p>
    <w:p>
      <w:pPr>
        <w:pStyle w:val="BodyText"/>
      </w:pPr>
      <w:r>
        <w:t xml:space="preserve">Saint Petersburg, Russia 191011</w:t>
      </w:r>
    </w:p>
    <w:p>
      <w:pPr>
        <w:pStyle w:val="BodyText"/>
      </w:pPr>
      <w:r>
        <w:t xml:space="preserve">Tax Registration No. (INN): 7805432198</w:t>
      </w:r>
    </w:p>
    <w:p>
      <w:pPr>
        <w:pStyle w:val="BodyText"/>
      </w:pPr>
      <w:r>
        <w:t xml:space="preserve">Phone: +7 (812) 555-0147</w:t>
      </w:r>
    </w:p>
    <w:p>
      <w:pPr>
        <w:pStyle w:val="BodyText"/>
      </w:pPr>
      <w:r>
        <w:t xml:space="preserve">Email: billing@diplomat-rsp.ru</w:t>
      </w:r>
    </w:p>
    <w:bookmarkEnd w:id="21"/>
    <w:bookmarkStart w:id="22" w:name="issued-to-client"/>
    <w:p>
      <w:pPr>
        <w:pStyle w:val="Heading3"/>
      </w:pPr>
      <w:r>
        <w:t xml:space="preserve">Issued To (Client)</w:t>
      </w:r>
    </w:p>
    <w:p>
      <w:pPr>
        <w:pStyle w:val="FirstParagraph"/>
      </w:pPr>
      <w:r>
        <w:rPr>
          <w:bCs/>
          <w:b/>
        </w:rPr>
        <w:t xml:space="preserve">Northwind Trade &amp; Logistics JSC</w:t>
      </w:r>
    </w:p>
    <w:p>
      <w:pPr>
        <w:pStyle w:val="BodyText"/>
      </w:pPr>
      <w:r>
        <w:t xml:space="preserve">88 Liteyny Avenue, Floor 12</w:t>
      </w:r>
    </w:p>
    <w:p>
      <w:pPr>
        <w:pStyle w:val="BodyText"/>
      </w:pPr>
      <w:r>
        <w:t xml:space="preserve">Saint Petersburg, Russia 190000</w:t>
      </w:r>
    </w:p>
    <w:p>
      <w:pPr>
        <w:pStyle w:val="BodyText"/>
      </w:pPr>
      <w:r>
        <w:t xml:space="preserve">Tax Registration No. (INN): 7811987654</w:t>
      </w:r>
    </w:p>
    <w:p>
      <w:pPr>
        <w:pStyle w:val="BodyText"/>
      </w:pPr>
      <w:r>
        <w:t xml:space="preserve">Phone: +7 (812) 333-8821</w:t>
      </w:r>
    </w:p>
    <w:p>
      <w:pPr>
        <w:pStyle w:val="BodyText"/>
      </w:pPr>
      <w:r>
        <w:t xml:space="preserve">Email: accounts@northwind-trade.ru</w:t>
      </w:r>
    </w:p>
    <w:bookmarkEnd w:id="22"/>
    <w:bookmarkStart w:id="23" w:name="invoice-date"/>
    <w:p>
      <w:pPr>
        <w:pStyle w:val="Heading4"/>
      </w:pPr>
      <w:r>
        <w:t xml:space="preserve">Invoice Date</w:t>
      </w:r>
    </w:p>
    <w:p>
      <w:pPr>
        <w:pStyle w:val="FirstParagraph"/>
      </w:pPr>
      <w:r>
        <w:t xml:space="preserve">15 June 2025</w:t>
      </w:r>
    </w:p>
    <w:bookmarkEnd w:id="23"/>
    <w:bookmarkStart w:id="24" w:name="due-date"/>
    <w:p>
      <w:pPr>
        <w:pStyle w:val="Heading4"/>
      </w:pPr>
      <w:r>
        <w:t xml:space="preserve">Due Date</w:t>
      </w:r>
    </w:p>
    <w:p>
      <w:pPr>
        <w:pStyle w:val="FirstParagraph"/>
      </w:pPr>
      <w:r>
        <w:t xml:space="preserve">15 July 2025 (30 days)</w:t>
      </w:r>
    </w:p>
    <w:bookmarkEnd w:id="24"/>
    <w:bookmarkStart w:id="25" w:name="service-period"/>
    <w:p>
      <w:pPr>
        <w:pStyle w:val="Heading4"/>
      </w:pPr>
      <w:r>
        <w:t xml:space="preserve">Service Period</w:t>
      </w:r>
    </w:p>
    <w:p>
      <w:pPr>
        <w:pStyle w:val="FirstParagraph"/>
      </w:pPr>
      <w:r>
        <w:t xml:space="preserve">1 May 2025 – 31 May 2025</w:t>
      </w:r>
    </w:p>
    <w:bookmarkEnd w:id="25"/>
    <w:bookmarkStart w:id="26" w:name="currency"/>
    <w:p>
      <w:pPr>
        <w:pStyle w:val="Heading4"/>
      </w:pPr>
      <w:r>
        <w:t xml:space="preserve">Currency</w:t>
      </w:r>
    </w:p>
    <w:p>
      <w:pPr>
        <w:pStyle w:val="FirstParagraph"/>
      </w:pPr>
      <w:r>
        <w:t xml:space="preserve">Russian Ruble (RUB)</w:t>
      </w:r>
    </w:p>
    <w:bookmarkEnd w:id="26"/>
    <w:bookmarkStart w:id="28" w:name="X71f2379db62ef93845921ac926f2d928f4d6c50"/>
    <w:p>
      <w:pPr>
        <w:pStyle w:val="Heading2"/>
      </w:pPr>
      <w:r>
        <w:t xml:space="preserve">Description of Diplomat Services Rendered in Russia Saint Petersburg</w:t>
      </w:r>
    </w:p>
    <w:p>
      <w:pPr>
        <w:pStyle w:val="FirstParagraph"/>
      </w:pPr>
      <w:r>
        <w:t xml:space="preserve">The following invoice documents the professional diplomatic, advisory, and logistical services provided by Diplomat International Services LLC to the client during the stated service period. All services were executed in compliance with the Federal Laws of the Russian Federation and applicable regulations governing business operations in Saint Petersburg, Russia.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Diplomat protocol coordination and official liaison services for the client’s delegation visiting government offices in Saint Petersburg, Russia</w:t>
            </w:r>
          </w:p>
        </w:tc>
        <w:tc>
          <w:tcPr/>
          <w:p>
            <w:pPr>
              <w:pStyle w:val="Compact"/>
              <w:jc w:val="left"/>
            </w:pPr>
            <w:r>
              <w:t xml:space="preserve">12 sessions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Translation and interpretation services (Russian-English) for Diplomat-mediated bilateral trade negotiations conducted at the client’s premises in Saint Petersburg</w:t>
            </w:r>
          </w:p>
        </w:tc>
        <w:tc>
          <w:tcPr/>
          <w:p>
            <w:pPr>
              <w:pStyle w:val="Compact"/>
              <w:jc w:val="left"/>
            </w:pPr>
            <w:r>
              <w:t xml:space="preserve">48 hours</w:t>
            </w:r>
          </w:p>
        </w:tc>
        <w:tc>
          <w:tcPr/>
          <w:p>
            <w:pPr>
              <w:pStyle w:val="Compact"/>
              <w:jc w:val="left"/>
            </w:pPr>
            <w:r>
              <w:t xml:space="preserve">4,200.00</w:t>
            </w:r>
          </w:p>
        </w:tc>
        <w:tc>
          <w:tcPr/>
          <w:p>
            <w:pPr>
              <w:pStyle w:val="Compact"/>
              <w:jc w:val="left"/>
            </w:pPr>
            <w:r>
              <w:t xml:space="preserve">201,600.00</w:t>
            </w:r>
          </w:p>
        </w:tc>
      </w:tr>
      <w:tr>
        <w:tc>
          <w:tcPr/>
          <w:p>
            <w:pPr>
              <w:pStyle w:val="Compact"/>
              <w:jc w:val="left"/>
            </w:pPr>
            <w:r>
              <w:t xml:space="preserve">3</w:t>
            </w:r>
          </w:p>
        </w:tc>
        <w:tc>
          <w:tcPr/>
          <w:p>
            <w:pPr>
              <w:pStyle w:val="Compact"/>
              <w:jc w:val="left"/>
            </w:pPr>
            <w:r>
              <w:t xml:space="preserve">Legal advisory and compliance consulting regarding import/export documentation under Russian Federation trade law, provided by the Diplomat legal team</w:t>
            </w:r>
          </w:p>
        </w:tc>
        <w:tc>
          <w:tcPr/>
          <w:p>
            <w:pPr>
              <w:pStyle w:val="Compact"/>
              <w:jc w:val="left"/>
            </w:pPr>
            <w:r>
              <w:t xml:space="preserve">24 hours</w:t>
            </w:r>
          </w:p>
        </w:tc>
        <w:tc>
          <w:tcPr/>
          <w:p>
            <w:pPr>
              <w:pStyle w:val="Compact"/>
              <w:jc w:val="left"/>
            </w:pPr>
            <w:r>
              <w:t xml:space="preserve">6,800.00</w:t>
            </w:r>
          </w:p>
        </w:tc>
        <w:tc>
          <w:tcPr/>
          <w:p>
            <w:pPr>
              <w:pStyle w:val="Compact"/>
              <w:jc w:val="left"/>
            </w:pPr>
            <w:r>
              <w:t xml:space="preserve">163,200.00</w:t>
            </w:r>
          </w:p>
        </w:tc>
      </w:tr>
      <w:tr>
        <w:tc>
          <w:tcPr/>
          <w:p>
            <w:pPr>
              <w:pStyle w:val="Compact"/>
              <w:jc w:val="left"/>
            </w:pPr>
            <w:r>
              <w:t xml:space="preserve">4</w:t>
            </w:r>
          </w:p>
        </w:tc>
        <w:tc>
          <w:tcPr/>
          <w:p>
            <w:pPr>
              <w:pStyle w:val="Compact"/>
              <w:jc w:val="left"/>
            </w:pPr>
            <w:r>
              <w:t xml:space="preserve">Logistical coordination and venue management for the Diplomat-hosted international business summit held at the Mariinsky Palace, Saint Petersburg, Russia</w:t>
            </w:r>
          </w:p>
        </w:tc>
        <w:tc>
          <w:tcPr/>
          <w:p>
            <w:pPr>
              <w:pStyle w:val="Compact"/>
              <w:jc w:val="left"/>
            </w:pPr>
            <w:r>
              <w:t xml:space="preserve">3 days</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5</w:t>
            </w:r>
          </w:p>
        </w:tc>
        <w:tc>
          <w:tcPr/>
          <w:p>
            <w:pPr>
              <w:pStyle w:val="Compact"/>
              <w:jc w:val="left"/>
            </w:pPr>
            <w:r>
              <w:t xml:space="preserve">Security and access management for Diplomat-escorted VIP guests during their stay in Saint Petersburg, including transportation coordination and protocol security</w:t>
            </w:r>
          </w:p>
        </w:tc>
        <w:tc>
          <w:tcPr/>
          <w:p>
            <w:pPr>
              <w:pStyle w:val="Compact"/>
              <w:jc w:val="left"/>
            </w:pPr>
            <w:r>
              <w:t xml:space="preserve">5 days</w:t>
            </w:r>
          </w:p>
        </w:tc>
        <w:tc>
          <w:tcPr/>
          <w:p>
            <w:pPr>
              <w:pStyle w:val="Compact"/>
              <w:jc w:val="left"/>
            </w:pPr>
            <w:r>
              <w:t xml:space="preserve">42,000.00</w:t>
            </w:r>
          </w:p>
        </w:tc>
        <w:tc>
          <w:tcPr/>
          <w:p>
            <w:pPr>
              <w:pStyle w:val="Compact"/>
              <w:jc w:val="left"/>
            </w:pPr>
            <w:r>
              <w:t xml:space="preserve">210,000.00</w:t>
            </w:r>
          </w:p>
        </w:tc>
      </w:tr>
      <w:tr>
        <w:tc>
          <w:tcPr/>
          <w:p>
            <w:pPr>
              <w:pStyle w:val="Compact"/>
              <w:jc w:val="left"/>
            </w:pPr>
            <w:r>
              <w:t xml:space="preserve">6</w:t>
            </w:r>
          </w:p>
        </w:tc>
        <w:tc>
          <w:tcPr/>
          <w:p>
            <w:pPr>
              <w:pStyle w:val="Compact"/>
              <w:jc w:val="left"/>
            </w:pPr>
            <w:r>
              <w:t xml:space="preserve">Administrative support, correspondence handling, and document preparation for Diplomat office operations in Saint Petersburg, Russia</w:t>
            </w:r>
          </w:p>
        </w:tc>
        <w:tc>
          <w:tcPr/>
          <w:p>
            <w:pPr>
              <w:pStyle w:val="Compact"/>
              <w:jc w:val="left"/>
            </w:pPr>
            <w:r>
              <w:t xml:space="preserve">160 hours</w:t>
            </w:r>
          </w:p>
        </w:tc>
        <w:tc>
          <w:tcPr/>
          <w:p>
            <w:pPr>
              <w:pStyle w:val="Compact"/>
              <w:jc w:val="left"/>
            </w:pPr>
            <w:r>
              <w:t xml:space="preserve">1,850.00</w:t>
            </w:r>
          </w:p>
        </w:tc>
        <w:tc>
          <w:tcPr/>
          <w:p>
            <w:pPr>
              <w:pStyle w:val="Compact"/>
              <w:jc w:val="left"/>
            </w:pPr>
            <w:r>
              <w:t xml:space="preserve">296,000.00</w:t>
            </w:r>
          </w:p>
        </w:tc>
      </w:tr>
      <w:tr>
        <w:tc>
          <w:tcPr/>
          <w:p>
            <w:pPr>
              <w:pStyle w:val="Compact"/>
              <w:jc w:val="left"/>
            </w:pPr>
            <w:r>
              <w:t xml:space="preserve">7</w:t>
            </w:r>
          </w:p>
        </w:tc>
        <w:tc>
          <w:tcPr/>
          <w:p>
            <w:pPr>
              <w:pStyle w:val="Compact"/>
              <w:jc w:val="left"/>
            </w:pPr>
            <w:r>
              <w:t xml:space="preserve">Customs clearance facilitation and regulatory filing services for goods transiting through the Saint Petersburg port, managed by the Diplomat customs division</w:t>
            </w:r>
          </w:p>
        </w:tc>
        <w:tc>
          <w:tcPr/>
          <w:p>
            <w:pPr>
              <w:pStyle w:val="Compact"/>
              <w:jc w:val="left"/>
            </w:pPr>
            <w:r>
              <w:t xml:space="preserve">8 shipments</w:t>
            </w:r>
          </w:p>
        </w:tc>
        <w:tc>
          <w:tcPr/>
          <w:p>
            <w:pPr>
              <w:pStyle w:val="Compact"/>
              <w:jc w:val="left"/>
            </w:pPr>
            <w:r>
              <w:t xml:space="preserve">27,500.00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1,597,800.00 RUB</w:t>
            </w:r>
          </w:p>
        </w:tc>
      </w:tr>
      <w:tr>
        <w:tc>
          <w:tcPr/>
          <w:p>
            <w:pPr>
              <w:pStyle w:val="Compact"/>
              <w:jc w:val="left"/>
            </w:pPr>
            <w:r>
              <w:t xml:space="preserve">VAT (20% — Russian Federation Standard Rate)</w:t>
            </w:r>
          </w:p>
        </w:tc>
        <w:tc>
          <w:tcPr/>
          <w:p>
            <w:pPr>
              <w:pStyle w:val="Compact"/>
              <w:jc w:val="right"/>
            </w:pPr>
            <w:r>
              <w:t xml:space="preserve">319,560.00 RUB</w:t>
            </w:r>
          </w:p>
        </w:tc>
      </w:tr>
      <w:tr>
        <w:tc>
          <w:tcPr/>
          <w:p>
            <w:pPr>
              <w:pStyle w:val="Compact"/>
              <w:jc w:val="left"/>
            </w:pPr>
            <w:r>
              <w:t xml:space="preserve">Service Surcharge (Diplomat Premium Tier)</w:t>
            </w:r>
          </w:p>
        </w:tc>
        <w:tc>
          <w:tcPr/>
          <w:p>
            <w:pPr>
              <w:pStyle w:val="Compact"/>
              <w:jc w:val="right"/>
            </w:pPr>
            <w:r>
              <w:t xml:space="preserve">31,956.00 RUB</w:t>
            </w:r>
          </w:p>
        </w:tc>
      </w:tr>
      <w:tr>
        <w:tc>
          <w:tcPr/>
          <w:p>
            <w:pPr>
              <w:pStyle w:val="Compact"/>
              <w:jc w:val="left"/>
            </w:pPr>
            <w:r>
              <w:t xml:space="preserve">GRAND TOTAL DUE</w:t>
            </w:r>
          </w:p>
        </w:tc>
        <w:tc>
          <w:tcPr/>
          <w:p>
            <w:pPr>
              <w:pStyle w:val="Compact"/>
              <w:jc w:val="right"/>
            </w:pPr>
            <w:r>
              <w:t xml:space="preserve">1,949,316.00 RUB</w:t>
            </w:r>
          </w:p>
        </w:tc>
      </w:tr>
    </w:tbl>
    <w:bookmarkStart w:id="27" w:name="payment-terms-and-important-notes"/>
    <w:p>
      <w:pPr>
        <w:pStyle w:val="Heading3"/>
      </w:pPr>
      <w:r>
        <w:t xml:space="preserve">Payment Terms and Important Notes</w:t>
      </w:r>
    </w:p>
    <w:p>
      <w:pPr>
        <w:numPr>
          <w:ilvl w:val="0"/>
          <w:numId w:val="1001"/>
        </w:numPr>
        <w:pStyle w:val="Compact"/>
      </w:pPr>
      <w:r>
        <w:rPr>
          <w:bCs/>
          <w:b/>
        </w:rPr>
        <w:t xml:space="preserve">Payment Method:</w:t>
      </w:r>
      <w:r>
        <w:t xml:space="preserve"> </w:t>
      </w:r>
      <w:r>
        <w:t xml:space="preserve">Bank transfer to Diplomat International Services LLC, Sberbank, Branch Saint Petersburg, Russia. Account No. 40702810900000012345, BIC: SABRRU32SPB, SWIFT: SABRRUMM.</w:t>
      </w:r>
    </w:p>
    <w:p>
      <w:pPr>
        <w:numPr>
          <w:ilvl w:val="0"/>
          <w:numId w:val="1001"/>
        </w:numPr>
        <w:pStyle w:val="Compact"/>
      </w:pPr>
      <w:r>
        <w:rPr>
          <w:bCs/>
          <w:b/>
        </w:rPr>
        <w:t xml:space="preserve">Payment Deadline:</w:t>
      </w:r>
      <w:r>
        <w:t xml:space="preserve"> </w:t>
      </w:r>
      <w:r>
        <w:t xml:space="preserve">Full payment of this invoice is due no later than 15 July 2025. Late payments shall incur a penalty of 0.1% per calendar day in accordance with Article 395 of the Civil Code of the Russian Federation.</w:t>
      </w:r>
    </w:p>
    <w:p>
      <w:pPr>
        <w:numPr>
          <w:ilvl w:val="0"/>
          <w:numId w:val="1001"/>
        </w:numPr>
        <w:pStyle w:val="Compact"/>
      </w:pPr>
      <w:r>
        <w:rPr>
          <w:bCs/>
          <w:b/>
        </w:rPr>
        <w:t xml:space="preserve">Invoice Validity:</w:t>
      </w:r>
      <w:r>
        <w:t xml:space="preserve"> </w:t>
      </w:r>
      <w:r>
        <w:t xml:space="preserve">This invoice is valid for 90 days from the date of issue. After this period, Diplomat International Services reserves the right to reissue the document with updated rates applicable in Saint Petersburg, Russia.</w:t>
      </w:r>
    </w:p>
    <w:p>
      <w:pPr>
        <w:numPr>
          <w:ilvl w:val="0"/>
          <w:numId w:val="1001"/>
        </w:numPr>
        <w:pStyle w:val="Compact"/>
      </w:pPr>
      <w:r>
        <w:rPr>
          <w:bCs/>
          <w:b/>
        </w:rPr>
        <w:t xml:space="preserve">Tax Documentation:</w:t>
      </w:r>
      <w:r>
        <w:t xml:space="preserve"> </w:t>
      </w:r>
      <w:r>
        <w:t xml:space="preserve">A formal tax invoice (schet-faktura) in the format prescribed by the Federal Tax Service of Russia will be provided upon request. All amounts are stated in Russian Rubles (RUB) and are inclusive of applicable taxes as noted above.</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in accordance with the arbitration rules of the Arbitration Court of Saint Petersburg and Leningrad Oblast, Russia. The governing law is the legislation of the Russian Federation.</w:t>
      </w:r>
    </w:p>
    <w:p>
      <w:pPr>
        <w:numPr>
          <w:ilvl w:val="0"/>
          <w:numId w:val="1001"/>
        </w:numPr>
        <w:pStyle w:val="Compact"/>
      </w:pPr>
      <w:r>
        <w:rPr>
          <w:bCs/>
          <w:b/>
        </w:rPr>
        <w:t xml:space="preserve">Confidentiality:</w:t>
      </w:r>
      <w:r>
        <w:t xml:space="preserve"> </w:t>
      </w:r>
      <w:r>
        <w:t xml:space="preserve">All information contained in this invoice and related to the Diplomat service engagement is classified as commercially sensitive. Unauthorized distribution is prohibited under the terms of the master service agreement dated 1 January 2025.</w:t>
      </w:r>
    </w:p>
    <w:bookmarkEnd w:id="27"/>
    <w:p>
      <w:pPr>
        <w:pStyle w:val="FirstParagraph"/>
      </w:pPr>
      <w:r>
        <w:t xml:space="preserve">[ Official Seal of Diplomat International Services LLC — Saint Petersburg, Russia ]</w:t>
      </w:r>
    </w:p>
    <w:p>
      <w:pPr>
        <w:pStyle w:val="BodyText"/>
      </w:pPr>
      <w:r>
        <w:t xml:space="preserve">Authorized Signatory: A. V. Petrov, Chief Financial Officer</w:t>
      </w:r>
    </w:p>
    <w:p>
      <w:pPr>
        <w:pStyle w:val="BodyText"/>
      </w:pPr>
      <w:r>
        <w:t xml:space="preserve">Signature: ___________________________     Date: 15.06.2025</w:t>
      </w:r>
    </w:p>
    <w:p>
      <w:pPr>
        <w:pStyle w:val="BodyText"/>
      </w:pPr>
      <w:r>
        <w:rPr>
          <w:bCs/>
          <w:b/>
        </w:rPr>
        <w:t xml:space="preserve">Diplomat International Services LLC</w:t>
      </w:r>
      <w:r>
        <w:t xml:space="preserve"> </w:t>
      </w:r>
      <w:r>
        <w:t xml:space="preserve">— Registered in Saint Petersburg, Russia. OGRN: 1257800012345.</w:t>
      </w:r>
    </w:p>
    <w:p>
      <w:pPr>
        <w:pStyle w:val="BodyText"/>
      </w:pPr>
      <w:r>
        <w:t xml:space="preserve">This invoice was generated electronically and is valid without a physical signature in accordance with Federal Law No. 63-FZ on Electronic Signatures.</w:t>
      </w:r>
    </w:p>
    <w:p>
      <w:pPr>
        <w:pStyle w:val="BodyText"/>
      </w:pPr>
      <w:r>
        <w:t xml:space="preserve">For inquiries regarding this invoice, please contact the Diplomat billing department at billing@diplomat-rsp.ru or +7 (812) 555-0147, Monday through Friday, 09:00–18:00 Moscow Time.</w:t>
      </w:r>
    </w:p>
    <w:p>
      <w:pPr>
        <w:pStyle w:val="BodyText"/>
      </w:pPr>
      <w:r>
        <w:t xml:space="preserve">© 2025 Diplomat International Services LLC. All rights reserved. Document Reference: DIP-RSP-2025-0047.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 Russia Saint Petersburg</dc:title>
  <dc:creator/>
  <dc:language>en</dc:language>
  <cp:keywords/>
  <dcterms:created xsi:type="dcterms:W3CDTF">2026-10-10T08:12:34Z</dcterms:created>
  <dcterms:modified xsi:type="dcterms:W3CDTF">2026-10-10T08:12:34Z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