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Diplomat</w:t>
      </w:r>
      <w:r>
        <w:t xml:space="preserve"> </w:t>
      </w:r>
      <w:r>
        <w:t xml:space="preserve">Services</w:t>
      </w:r>
      <w:r>
        <w:t xml:space="preserve"> </w:t>
      </w:r>
      <w:r>
        <w:t xml:space="preserve">-</w:t>
      </w:r>
      <w:r>
        <w:t xml:space="preserve"> </w:t>
      </w:r>
      <w:r>
        <w:t xml:space="preserve">Spain</w:t>
      </w:r>
      <w:r>
        <w:t xml:space="preserve"> </w:t>
      </w:r>
      <w:r>
        <w:t xml:space="preserve">Valencia</w:t>
      </w:r>
    </w:p>
    <w:bookmarkStart w:id="20" w:name="diplomat"/>
    <w:p>
      <w:pPr>
        <w:pStyle w:val="Heading1"/>
      </w:pPr>
      <w:r>
        <w:t xml:space="preserve">DIPLOMAT</w:t>
      </w:r>
    </w:p>
    <w:p>
      <w:pPr>
        <w:pStyle w:val="FirstParagraph"/>
      </w:pPr>
      <w:r>
        <w:t xml:space="preserve">Diplomat International Consulting S.L.</w:t>
      </w:r>
    </w:p>
    <w:p>
      <w:pPr>
        <w:pStyle w:val="BodyText"/>
      </w:pPr>
      <w:r>
        <w:t xml:space="preserve">Calle de Colón, 45, 3.º B</w:t>
      </w:r>
    </w:p>
    <w:p>
      <w:pPr>
        <w:pStyle w:val="BodyText"/>
      </w:pPr>
      <w:r>
        <w:t xml:space="preserve">46004 Valencia, Spain</w:t>
      </w:r>
    </w:p>
    <w:p>
      <w:pPr>
        <w:pStyle w:val="BodyText"/>
      </w:pPr>
      <w:r>
        <w:t xml:space="preserve">Spain Valencia – Commercial Registry: B-46-1234567</w:t>
      </w:r>
    </w:p>
    <w:p>
      <w:pPr>
        <w:pStyle w:val="BodyText"/>
      </w:pPr>
      <w:r>
        <w:t xml:space="preserve">VAT (NIF): ES-B46123456</w:t>
      </w:r>
    </w:p>
    <w:p>
      <w:pPr>
        <w:pStyle w:val="BodyText"/>
      </w:pPr>
      <w:r>
        <w:t xml:space="preserve">Phone: +34 963 123 456 | Email: billing@diplomat-valencia.es</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DIP-2025-00487</w:t>
      </w:r>
    </w:p>
    <w:p>
      <w:pPr>
        <w:pStyle w:val="BodyText"/>
      </w:pPr>
      <w:r>
        <w:rPr>
          <w:bCs/>
          <w:b/>
        </w:rPr>
        <w:t xml:space="preserve">Date of Issue:</w:t>
      </w:r>
      <w:r>
        <w:t xml:space="preserve"> </w:t>
      </w:r>
      <w:r>
        <w:t xml:space="preserve">14 June 2025</w:t>
      </w:r>
    </w:p>
    <w:p>
      <w:pPr>
        <w:pStyle w:val="BodyText"/>
      </w:pPr>
      <w:r>
        <w:rPr>
          <w:bCs/>
          <w:b/>
        </w:rPr>
        <w:t xml:space="preserve">Due Date:</w:t>
      </w:r>
      <w:r>
        <w:t xml:space="preserve"> </w:t>
      </w:r>
      <w:r>
        <w:t xml:space="preserve">14 July 2025</w:t>
      </w:r>
    </w:p>
    <w:p>
      <w:pPr>
        <w:pStyle w:val="BodyText"/>
      </w:pPr>
      <w:r>
        <w:rPr>
          <w:bCs/>
          <w:b/>
        </w:rPr>
        <w:t xml:space="preserve">Payment Terms:</w:t>
      </w:r>
      <w:r>
        <w:t xml:space="preserve"> </w:t>
      </w:r>
      <w:r>
        <w:t xml:space="preserve">Net 30 days</w:t>
      </w:r>
    </w:p>
    <w:p>
      <w:pPr>
        <w:pStyle w:val="BodyText"/>
      </w:pPr>
      <w:r>
        <w:rPr>
          <w:bCs/>
          <w:b/>
        </w:rPr>
        <w:t xml:space="preserve">Country of Origin:</w:t>
      </w:r>
      <w:r>
        <w:t xml:space="preserve"> </w:t>
      </w:r>
      <w:r>
        <w:t xml:space="preserve">Spain Valencia</w:t>
      </w:r>
    </w:p>
    <w:bookmarkEnd w:id="21"/>
    <w:bookmarkStart w:id="22" w:name="bill-to-client"/>
    <w:p>
      <w:pPr>
        <w:pStyle w:val="Heading3"/>
      </w:pPr>
      <w:r>
        <w:t xml:space="preserve">Bill To (Client)</w:t>
      </w:r>
    </w:p>
    <w:p>
      <w:pPr>
        <w:pStyle w:val="FirstParagraph"/>
      </w:pPr>
      <w:r>
        <w:rPr>
          <w:bCs/>
          <w:b/>
        </w:rPr>
        <w:t xml:space="preserve">Consulado General de España en Madrid</w:t>
      </w:r>
    </w:p>
    <w:p>
      <w:pPr>
        <w:pStyle w:val="BodyText"/>
      </w:pPr>
      <w:r>
        <w:t xml:space="preserve">Attn: Sr. Director de Protocolo</w:t>
      </w:r>
    </w:p>
    <w:p>
      <w:pPr>
        <w:pStyle w:val="BodyText"/>
      </w:pPr>
      <w:r>
        <w:t xml:space="preserve">Calle de Serrano, 112</w:t>
      </w:r>
    </w:p>
    <w:p>
      <w:pPr>
        <w:pStyle w:val="BodyText"/>
      </w:pPr>
      <w:r>
        <w:t xml:space="preserve">28006 Madrid, Spain</w:t>
      </w:r>
    </w:p>
    <w:p>
      <w:pPr>
        <w:pStyle w:val="BodyText"/>
      </w:pPr>
      <w:r>
        <w:t xml:space="preserve">VAT (NIF): X-28006789</w:t>
      </w:r>
    </w:p>
    <w:p>
      <w:pPr>
        <w:pStyle w:val="BodyText"/>
      </w:pPr>
      <w:r>
        <w:t xml:space="preserve">Contact: protocolo@consulado.es</w:t>
      </w:r>
    </w:p>
    <w:bookmarkEnd w:id="22"/>
    <w:bookmarkStart w:id="23" w:name="issued-by-provider"/>
    <w:p>
      <w:pPr>
        <w:pStyle w:val="Heading3"/>
      </w:pPr>
      <w:r>
        <w:t xml:space="preserve">Issued By (Provider)</w:t>
      </w:r>
    </w:p>
    <w:p>
      <w:pPr>
        <w:pStyle w:val="FirstParagraph"/>
      </w:pPr>
      <w:r>
        <w:rPr>
          <w:bCs/>
          <w:b/>
        </w:rPr>
        <w:t xml:space="preserve">Diplomat International Consulting S.L.</w:t>
      </w:r>
    </w:p>
    <w:p>
      <w:pPr>
        <w:pStyle w:val="BodyText"/>
      </w:pPr>
      <w:r>
        <w:t xml:space="preserve">Attn: Dña. María Elena Serrano, Director</w:t>
      </w:r>
    </w:p>
    <w:p>
      <w:pPr>
        <w:pStyle w:val="BodyText"/>
      </w:pPr>
      <w:r>
        <w:t xml:space="preserve">Calle de Colón, 45, 3.º B</w:t>
      </w:r>
    </w:p>
    <w:p>
      <w:pPr>
        <w:pStyle w:val="BodyText"/>
      </w:pPr>
      <w:r>
        <w:t xml:space="preserve">46004 Valencia, Spain</w:t>
      </w:r>
    </w:p>
    <w:p>
      <w:pPr>
        <w:pStyle w:val="BodyText"/>
      </w:pPr>
      <w:r>
        <w:t xml:space="preserve">VAT (NIF): ES-B46123456</w:t>
      </w:r>
    </w:p>
    <w:p>
      <w:pPr>
        <w:pStyle w:val="BodyText"/>
      </w:pPr>
      <w:r>
        <w:t xml:space="preserve">Contact: billing@diplomat-valencia.es</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Services Rendered by Diplomat</w:t>
            </w:r>
          </w:p>
        </w:tc>
        <w:tc>
          <w:tcPr/>
          <w:p>
            <w:pPr>
              <w:pStyle w:val="Compact"/>
              <w:jc w:val="left"/>
            </w:pPr>
            <w:r>
              <w:t xml:space="preserve">Date</w:t>
            </w:r>
          </w:p>
        </w:tc>
        <w:tc>
          <w:tcPr/>
          <w:p>
            <w:pPr>
              <w:pStyle w:val="Compact"/>
              <w:jc w:val="left"/>
            </w:pPr>
            <w:r>
              <w:t xml:space="preserve">Qty</w:t>
            </w:r>
          </w:p>
        </w:tc>
        <w:tc>
          <w:tcPr/>
          <w:p>
            <w:pPr>
              <w:pStyle w:val="Compact"/>
              <w:jc w:val="left"/>
            </w:pPr>
            <w:r>
              <w:t xml:space="preserve">Unit Price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Diplomatic protocol advisory and coordination services for the bilateral cultural exchange programme between Spain Valencia and the Kingdom of Morocco, including venue selection, seating arrangements, and ceremonial guidance in accordance with the Vienna Convention on Diplomatic Relations.</w:t>
            </w:r>
          </w:p>
        </w:tc>
        <w:tc>
          <w:tcPr/>
          <w:p>
            <w:pPr>
              <w:pStyle w:val="Compact"/>
              <w:jc w:val="left"/>
            </w:pPr>
            <w:r>
              <w:t xml:space="preserve">02 Jun 2025</w:t>
            </w:r>
          </w:p>
        </w:tc>
        <w:tc>
          <w:tcPr/>
          <w:p>
            <w:pPr>
              <w:pStyle w:val="Compact"/>
              <w:jc w:val="left"/>
            </w:pPr>
            <w:r>
              <w:t xml:space="preserve">1</w:t>
            </w:r>
          </w:p>
        </w:tc>
        <w:tc>
          <w:tcPr/>
          <w:p>
            <w:pPr>
              <w:pStyle w:val="Compact"/>
              <w:jc w:val="left"/>
            </w:pPr>
            <w:r>
              <w:t xml:space="preserve">4,200.00</w:t>
            </w:r>
          </w:p>
        </w:tc>
        <w:tc>
          <w:tcPr/>
          <w:p>
            <w:pPr>
              <w:pStyle w:val="Compact"/>
              <w:jc w:val="left"/>
            </w:pPr>
            <w:r>
              <w:t xml:space="preserve">4,200.00</w:t>
            </w:r>
          </w:p>
        </w:tc>
      </w:tr>
      <w:tr>
        <w:tc>
          <w:tcPr/>
          <w:p>
            <w:pPr>
              <w:pStyle w:val="Compact"/>
              <w:jc w:val="left"/>
            </w:pPr>
            <w:r>
              <w:t xml:space="preserve">02</w:t>
            </w:r>
          </w:p>
        </w:tc>
        <w:tc>
          <w:tcPr/>
          <w:p>
            <w:pPr>
              <w:pStyle w:val="Compact"/>
              <w:jc w:val="left"/>
            </w:pPr>
            <w:r>
              <w:t xml:space="preserve">Preparation and review of official diplomatic correspondence, memoranda, and formal letters on behalf of the client, ensuring full compliance with the diplomatic etiquette standards established by the Spanish Ministry of Foreign Affairs and the specific protocols observed in the autonomous community of Valencia, Spain.</w:t>
            </w:r>
          </w:p>
        </w:tc>
        <w:tc>
          <w:tcPr/>
          <w:p>
            <w:pPr>
              <w:pStyle w:val="Compact"/>
              <w:jc w:val="left"/>
            </w:pPr>
            <w:r>
              <w:t xml:space="preserve">05 Jun 2025</w:t>
            </w:r>
          </w:p>
        </w:tc>
        <w:tc>
          <w:tcPr/>
          <w:p>
            <w:pPr>
              <w:pStyle w:val="Compact"/>
              <w:jc w:val="left"/>
            </w:pPr>
            <w:r>
              <w:t xml:space="preserve">12</w:t>
            </w:r>
          </w:p>
        </w:tc>
        <w:tc>
          <w:tcPr/>
          <w:p>
            <w:pPr>
              <w:pStyle w:val="Compact"/>
              <w:jc w:val="left"/>
            </w:pPr>
            <w:r>
              <w:t xml:space="preserve">185.00</w:t>
            </w:r>
          </w:p>
        </w:tc>
        <w:tc>
          <w:tcPr/>
          <w:p>
            <w:pPr>
              <w:pStyle w:val="Compact"/>
              <w:jc w:val="left"/>
            </w:pPr>
            <w:r>
              <w:t xml:space="preserve">2,220.00</w:t>
            </w:r>
          </w:p>
        </w:tc>
      </w:tr>
      <w:tr>
        <w:tc>
          <w:tcPr/>
          <w:p>
            <w:pPr>
              <w:pStyle w:val="Compact"/>
              <w:jc w:val="left"/>
            </w:pPr>
            <w:r>
              <w:t xml:space="preserve">03</w:t>
            </w:r>
          </w:p>
        </w:tc>
        <w:tc>
          <w:tcPr/>
          <w:p>
            <w:pPr>
              <w:pStyle w:val="Compact"/>
              <w:jc w:val="left"/>
            </w:pPr>
            <w:r>
              <w:t xml:space="preserve">On-site diplomatic liaison and interpreter coordination for the arrival of three foreign ambassadors at the Ayuntamiento de Valencia, including translation services in French, Arabic, and Mandarin, and logistical support for the official reception held in the Salón de Cristal.</w:t>
            </w:r>
          </w:p>
        </w:tc>
        <w:tc>
          <w:tcPr/>
          <w:p>
            <w:pPr>
              <w:pStyle w:val="Compact"/>
              <w:jc w:val="left"/>
            </w:pPr>
            <w:r>
              <w:t xml:space="preserve">08 Jun 2025</w:t>
            </w:r>
          </w:p>
        </w:tc>
        <w:tc>
          <w:tcPr/>
          <w:p>
            <w:pPr>
              <w:pStyle w:val="Compact"/>
              <w:jc w:val="left"/>
            </w:pPr>
            <w:r>
              <w:t xml:space="preserve">1</w:t>
            </w:r>
          </w:p>
        </w:tc>
        <w:tc>
          <w:tcPr/>
          <w:p>
            <w:pPr>
              <w:pStyle w:val="Compact"/>
              <w:jc w:val="left"/>
            </w:pPr>
            <w:r>
              <w:t xml:space="preserve">3,750.00</w:t>
            </w:r>
          </w:p>
        </w:tc>
        <w:tc>
          <w:tcPr/>
          <w:p>
            <w:pPr>
              <w:pStyle w:val="Compact"/>
              <w:jc w:val="left"/>
            </w:pPr>
            <w:r>
              <w:t xml:space="preserve">3,750.00</w:t>
            </w:r>
          </w:p>
        </w:tc>
      </w:tr>
      <w:tr>
        <w:tc>
          <w:tcPr/>
          <w:p>
            <w:pPr>
              <w:pStyle w:val="Compact"/>
              <w:jc w:val="left"/>
            </w:pPr>
            <w:r>
              <w:t xml:space="preserve">04</w:t>
            </w:r>
          </w:p>
        </w:tc>
        <w:tc>
          <w:tcPr/>
          <w:p>
            <w:pPr>
              <w:pStyle w:val="Compact"/>
              <w:jc w:val="left"/>
            </w:pPr>
            <w:r>
              <w:t xml:space="preserve">Research and compilation of a comprehensive briefing dossier on the diplomatic history and current bilateral relations between Spain and the target nations, with a specific focus on the economic and cultural ties originating from the port city of Valencia and the broader Spain Valencia region.</w:t>
            </w:r>
          </w:p>
        </w:tc>
        <w:tc>
          <w:tcPr/>
          <w:p>
            <w:pPr>
              <w:pStyle w:val="Compact"/>
              <w:jc w:val="left"/>
            </w:pPr>
            <w:r>
              <w:t xml:space="preserve">10 Jun 2025</w:t>
            </w:r>
          </w:p>
        </w:tc>
        <w:tc>
          <w:tcPr/>
          <w:p>
            <w:pPr>
              <w:pStyle w:val="Compact"/>
              <w:jc w:val="left"/>
            </w:pPr>
            <w:r>
              <w:t xml:space="preserve">1</w:t>
            </w:r>
          </w:p>
        </w:tc>
        <w:tc>
          <w:tcPr/>
          <w:p>
            <w:pPr>
              <w:pStyle w:val="Compact"/>
              <w:jc w:val="left"/>
            </w:pPr>
            <w:r>
              <w:t xml:space="preserve">2,800.00</w:t>
            </w:r>
          </w:p>
        </w:tc>
        <w:tc>
          <w:tcPr/>
          <w:p>
            <w:pPr>
              <w:pStyle w:val="Compact"/>
              <w:jc w:val="left"/>
            </w:pPr>
            <w:r>
              <w:t xml:space="preserve">2,800.00</w:t>
            </w:r>
          </w:p>
        </w:tc>
      </w:tr>
      <w:tr>
        <w:tc>
          <w:tcPr/>
          <w:p>
            <w:pPr>
              <w:pStyle w:val="Compact"/>
              <w:jc w:val="left"/>
            </w:pPr>
            <w:r>
              <w:t xml:space="preserve">05</w:t>
            </w:r>
          </w:p>
        </w:tc>
        <w:tc>
          <w:tcPr/>
          <w:p>
            <w:pPr>
              <w:pStyle w:val="Compact"/>
              <w:jc w:val="left"/>
            </w:pPr>
            <w:r>
              <w:t xml:space="preserve">Administrative support and document management for the Diplomat consulting team, including filing, archiving, and secure digital storage of all classified and confidential diplomatic documents processed during the billing period, in compliance with Spanish data protection regulations (RGPD / LOPDGDD).</w:t>
            </w:r>
          </w:p>
        </w:tc>
        <w:tc>
          <w:tcPr/>
          <w:p>
            <w:pPr>
              <w:pStyle w:val="Compact"/>
              <w:jc w:val="left"/>
            </w:pPr>
            <w:r>
              <w:t xml:space="preserve">12 Jun 2025</w:t>
            </w:r>
          </w:p>
        </w:tc>
        <w:tc>
          <w:tcPr/>
          <w:p>
            <w:pPr>
              <w:pStyle w:val="Compact"/>
              <w:jc w:val="left"/>
            </w:pPr>
            <w:r>
              <w:t xml:space="preserve">1</w:t>
            </w:r>
          </w:p>
        </w:tc>
        <w:tc>
          <w:tcPr/>
          <w:p>
            <w:pPr>
              <w:pStyle w:val="Compact"/>
              <w:jc w:val="left"/>
            </w:pPr>
            <w:r>
              <w:t xml:space="preserve">1,150.00</w:t>
            </w:r>
          </w:p>
        </w:tc>
        <w:tc>
          <w:tcPr/>
          <w:p>
            <w:pPr>
              <w:pStyle w:val="Compact"/>
              <w:jc w:val="left"/>
            </w:pPr>
            <w:r>
              <w:t xml:space="preserve">1,150.00</w:t>
            </w:r>
          </w:p>
        </w:tc>
      </w:tr>
      <w:tr>
        <w:tc>
          <w:tcPr/>
          <w:p>
            <w:pPr>
              <w:pStyle w:val="Compact"/>
              <w:jc w:val="left"/>
            </w:pPr>
            <w:r>
              <w:t xml:space="preserve">06</w:t>
            </w:r>
          </w:p>
        </w:tc>
        <w:tc>
          <w:tcPr/>
          <w:p>
            <w:pPr>
              <w:pStyle w:val="Compact"/>
              <w:jc w:val="left"/>
            </w:pPr>
            <w:r>
              <w:t xml:space="preserve">Travel and accommodation coordination for Diplomat field agents deployed to Madrid and Barcelona for the duration of the diplomatic mission, including rail tickets, hotel bookings, and per diem allowances as per the internal expense policy of Diplomat International Consulting S.L., Spain Valencia office.</w:t>
            </w:r>
          </w:p>
        </w:tc>
        <w:tc>
          <w:tcPr/>
          <w:p>
            <w:pPr>
              <w:pStyle w:val="Compact"/>
              <w:jc w:val="left"/>
            </w:pPr>
            <w:r>
              <w:t xml:space="preserve">13 Jun 2025</w:t>
            </w:r>
          </w:p>
        </w:tc>
        <w:tc>
          <w:tcPr/>
          <w:p>
            <w:pPr>
              <w:pStyle w:val="Compact"/>
              <w:jc w:val="left"/>
            </w:pPr>
            <w:r>
              <w:t xml:space="preserve">1</w:t>
            </w:r>
          </w:p>
        </w:tc>
        <w:tc>
          <w:tcPr/>
          <w:p>
            <w:pPr>
              <w:pStyle w:val="Compact"/>
              <w:jc w:val="left"/>
            </w:pPr>
            <w:r>
              <w:t xml:space="preserve">1,980.00</w:t>
            </w:r>
          </w:p>
        </w:tc>
        <w:tc>
          <w:tcPr/>
          <w:p>
            <w:pPr>
              <w:pStyle w:val="Compact"/>
              <w:jc w:val="left"/>
            </w:pPr>
            <w:r>
              <w:t xml:space="preserve">1,980.00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16,100.00 EUR</w:t>
            </w:r>
          </w:p>
        </w:tc>
      </w:tr>
      <w:tr>
        <w:tc>
          <w:tcPr/>
          <w:p>
            <w:pPr>
              <w:pStyle w:val="Compact"/>
              <w:jc w:val="left"/>
            </w:pPr>
            <w:r>
              <w:t xml:space="preserve">VAT (IVA) – 21%</w:t>
            </w:r>
          </w:p>
        </w:tc>
        <w:tc>
          <w:tcPr/>
          <w:p>
            <w:pPr>
              <w:pStyle w:val="Compact"/>
              <w:jc w:val="right"/>
            </w:pPr>
            <w:r>
              <w:t xml:space="preserve">3,381.00 EUR</w:t>
            </w:r>
          </w:p>
        </w:tc>
      </w:tr>
      <w:tr>
        <w:tc>
          <w:tcPr/>
          <w:p>
            <w:pPr>
              <w:pStyle w:val="Compact"/>
              <w:jc w:val="left"/>
            </w:pPr>
            <w:r>
              <w:t xml:space="preserve">Retención IRPF (15%)</w:t>
            </w:r>
          </w:p>
        </w:tc>
        <w:tc>
          <w:tcPr/>
          <w:p>
            <w:pPr>
              <w:pStyle w:val="Compact"/>
              <w:jc w:val="right"/>
            </w:pPr>
            <w:r>
              <w:t xml:space="preserve">-2,415.00 EUR</w:t>
            </w:r>
          </w:p>
        </w:tc>
      </w:tr>
      <w:tr>
        <w:tc>
          <w:tcPr/>
          <w:p>
            <w:pPr>
              <w:pStyle w:val="Compact"/>
              <w:jc w:val="left"/>
            </w:pPr>
            <w:r>
              <w:t xml:space="preserve">TOTAL AMOUNT DUE</w:t>
            </w:r>
          </w:p>
        </w:tc>
        <w:tc>
          <w:tcPr/>
          <w:p>
            <w:pPr>
              <w:pStyle w:val="Compact"/>
              <w:jc w:val="right"/>
            </w:pPr>
            <w:r>
              <w:t xml:space="preserve">17,066.00 EUR</w:t>
            </w:r>
          </w:p>
        </w:tc>
      </w:tr>
    </w:tbl>
    <w:bookmarkStart w:id="24" w:name="payment-instructions-and-legal-notes"/>
    <w:p>
      <w:pPr>
        <w:pStyle w:val="Heading3"/>
      </w:pPr>
      <w:r>
        <w:t xml:space="preserve">Payment Instructions and Legal Notes</w:t>
      </w:r>
    </w:p>
    <w:p>
      <w:pPr>
        <w:pStyle w:val="FirstParagraph"/>
      </w:pPr>
      <w:r>
        <w:t xml:space="preserve">This Invoice is issued by Diplomat International Consulting S.L., a company duly registered in the Registro Mercantil de Valencia, Spain, and operating under the commercial name "Diplomat" within the Spain Valencia jurisdiction. All services described herein were rendered in accordance with the master service agreement (Contract No. DIP-MSA-2025-012) signed on 1 January 2025 between the parties.</w:t>
      </w:r>
    </w:p>
    <w:p>
      <w:pPr>
        <w:numPr>
          <w:ilvl w:val="0"/>
          <w:numId w:val="1001"/>
        </w:numPr>
        <w:pStyle w:val="Compact"/>
      </w:pPr>
      <w:r>
        <w:t xml:space="preserve">Payment shall be made via bank transfer (SEPA) to the following account: IBAN ES91 2100 0418 4502 0005 1332, BIC/SWIFT: CAIXESBBXXX, held at CaixaBank S.A., Valencia branch, Spain.</w:t>
      </w:r>
    </w:p>
    <w:p>
      <w:pPr>
        <w:numPr>
          <w:ilvl w:val="0"/>
          <w:numId w:val="1001"/>
        </w:numPr>
        <w:pStyle w:val="Compact"/>
      </w:pPr>
      <w:r>
        <w:t xml:space="preserve">Please reference the Invoice number DIP-2025-00487 in the transfer memo to ensure proper accounting reconciliation by the Diplomat finance department in Spain Valencia.</w:t>
      </w:r>
    </w:p>
    <w:p>
      <w:pPr>
        <w:numPr>
          <w:ilvl w:val="0"/>
          <w:numId w:val="1001"/>
        </w:numPr>
        <w:pStyle w:val="Compact"/>
      </w:pPr>
      <w:r>
        <w:t xml:space="preserve">Payment is due within thirty (30) calendar days from the date of issue of this Invoice. Late payments shall accrue interest at the rate established by Article 20 of the Spanish Ley 3/2004 de lucha contra la morosidad en las operaciones comerciales.</w:t>
      </w:r>
    </w:p>
    <w:p>
      <w:pPr>
        <w:numPr>
          <w:ilvl w:val="0"/>
          <w:numId w:val="1001"/>
        </w:numPr>
        <w:pStyle w:val="Compact"/>
      </w:pPr>
      <w:r>
        <w:t xml:space="preserve">In the event of a dispute regarding the services billed on this Invoice, the parties agree that the competent courts of Valencia, Spain, shall have exclusive jurisdiction, in accordance with the governing law of the Kingdom of Spain.</w:t>
      </w:r>
    </w:p>
    <w:p>
      <w:pPr>
        <w:numPr>
          <w:ilvl w:val="0"/>
          <w:numId w:val="1001"/>
        </w:numPr>
        <w:pStyle w:val="Compact"/>
      </w:pPr>
      <w:r>
        <w:t xml:space="preserve">This Invoice constitutes a valid fiscal document under Spanish tax law (Ley 58/2003, General Tax Law – Ley General Tributaria) and must be retained by the client for a minimum period of four (4) years for audit purposes.</w:t>
      </w:r>
    </w:p>
    <w:p>
      <w:pPr>
        <w:numPr>
          <w:ilvl w:val="0"/>
          <w:numId w:val="1001"/>
        </w:numPr>
        <w:pStyle w:val="Compact"/>
      </w:pPr>
      <w:r>
        <w:t xml:space="preserve">Diplomat International Consulting S.L. reserves the right to issue a corrective Invoice (factura rectificativa) in the event of any clerical error identified within the statutory period.</w:t>
      </w:r>
    </w:p>
    <w:p>
      <w:pPr>
        <w:pStyle w:val="FirstParagraph"/>
      </w:pPr>
      <w:r>
        <w:t xml:space="preserve">All diplomatic and protocol-related services provided by Diplomat are subject to strict confidentiality obligations. The client acknowledges that the information contained in this Invoice and the associated service deliverables are classified as "Confidencial" under the terms of the non-disclosure agreement executed concurrently with the master service agreement.</w:t>
      </w:r>
    </w:p>
    <w:bookmarkEnd w:id="24"/>
    <w:p>
      <w:pPr>
        <w:pStyle w:val="BodyText"/>
      </w:pPr>
      <w:r>
        <w:t xml:space="preserve">Authorised and issued by:</w:t>
      </w:r>
    </w:p>
    <w:p>
      <w:pPr>
        <w:pStyle w:val="BodyText"/>
      </w:pPr>
      <w:r>
        <w:t xml:space="preserve">Dña. María Elena Serrano – Director General, Diplomat International Consulting S.L.</w:t>
      </w:r>
    </w:p>
    <w:p>
      <w:pPr>
        <w:pStyle w:val="BodyText"/>
      </w:pPr>
      <w:r>
        <w:t xml:space="preserve">Valencia, Spain – 14 June 2025</w:t>
      </w:r>
    </w:p>
    <w:p>
      <w:pPr>
        <w:pStyle w:val="BodyText"/>
      </w:pPr>
      <w:r>
        <w:rPr>
          <w:iCs/>
          <w:i/>
        </w:rPr>
        <w:t xml:space="preserve">[Digital Signature: DIP-VAL-2025-0614-MES-7842]</w:t>
      </w:r>
    </w:p>
    <w:p>
      <w:pPr>
        <w:pStyle w:val="BodyText"/>
      </w:pPr>
      <w:r>
        <w:rPr>
          <w:bCs/>
          <w:b/>
        </w:rPr>
        <w:t xml:space="preserve">Diplomat International Consulting S.L.</w:t>
      </w:r>
      <w:r>
        <w:t xml:space="preserve"> </w:t>
      </w:r>
      <w:r>
        <w:t xml:space="preserve">| Calle de Colón, 45, 3.º B – 46004 Valencia, Spain</w:t>
      </w:r>
    </w:p>
    <w:p>
      <w:pPr>
        <w:pStyle w:val="BodyText"/>
      </w:pPr>
      <w:r>
        <w:t xml:space="preserve">Commercial Registry: B-46-1234567 | VAT (NIF): ES-B46123456 | Spain Valencia</w:t>
      </w:r>
    </w:p>
    <w:p>
      <w:pPr>
        <w:pStyle w:val="BodyText"/>
      </w:pPr>
      <w:r>
        <w:t xml:space="preserve">This Invoice was generated electronically and is valid without a physical signature in accordance with Article 26 of the Ley 39/2015 del Procedimiento Administrativo Común.</w:t>
      </w:r>
    </w:p>
    <w:p>
      <w:pPr>
        <w:pStyle w:val="BodyText"/>
      </w:pPr>
      <w:r>
        <w:t xml:space="preserve">For queries regarding this Invoice, please contact the Diplomat billing department at billing@diplomat-valencia.es or +34 963 123 456 (Mon–Fri, 09:00–17:00 CET).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Diplomat Services - Spain Valencia</dc:title>
  <dc:creator/>
  <dc:language>en</dc:language>
  <cp:keywords/>
  <dcterms:created xsi:type="dcterms:W3CDTF">2026-10-10T07:21:09Z</dcterms:created>
  <dcterms:modified xsi:type="dcterms:W3CDTF">2026-10-10T07:21:09Z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