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(Pvt)</w:t>
      </w:r>
      <w:r>
        <w:t xml:space="preserve"> </w:t>
      </w:r>
      <w:r>
        <w:t xml:space="preserve">Ltd,</w:t>
      </w:r>
      <w:r>
        <w:t xml:space="preserve"> </w:t>
      </w:r>
      <w:r>
        <w:t xml:space="preserve">Sri</w:t>
      </w:r>
      <w:r>
        <w:t xml:space="preserve"> </w:t>
      </w:r>
      <w:r>
        <w:t xml:space="preserve">Lanka</w:t>
      </w:r>
      <w:r>
        <w:t xml:space="preserve"> </w:t>
      </w:r>
      <w:r>
        <w:t xml:space="preserve">Colombo</w:t>
      </w:r>
    </w:p>
    <w:bookmarkStart w:id="20" w:name="diplomat"/>
    <w:p>
      <w:pPr>
        <w:pStyle w:val="Heading1"/>
      </w:pPr>
      <w:r>
        <w:t xml:space="preserve">DIPLomat</w:t>
      </w:r>
    </w:p>
    <w:p>
      <w:pPr>
        <w:pStyle w:val="FirstParagraph"/>
      </w:pPr>
      <w:r>
        <w:t xml:space="preserve">Diplomat Professional Services (Pvt) Ltd</w:t>
      </w:r>
    </w:p>
    <w:p>
      <w:pPr>
        <w:pStyle w:val="BodyText"/>
      </w:pPr>
      <w:r>
        <w:t xml:space="preserve">No. 42, Galle Road, Colombo 03</w:t>
      </w:r>
    </w:p>
    <w:p>
      <w:pPr>
        <w:pStyle w:val="BodyText"/>
      </w:pPr>
      <w:r>
        <w:t xml:space="preserve">Sri Lanka Colombo, Western Province</w:t>
      </w:r>
    </w:p>
    <w:p>
      <w:pPr>
        <w:pStyle w:val="BodyText"/>
      </w:pPr>
      <w:r>
        <w:t xml:space="preserve">Tel: +94 11 234 5678 | Email: billing@diplomatlk.com</w:t>
      </w:r>
    </w:p>
    <w:p>
      <w:pPr>
        <w:pStyle w:val="BodyText"/>
      </w:pPr>
      <w:r>
        <w:t xml:space="preserve">Reg. No: C01234567 | TIN: 123456789</w:t>
      </w:r>
    </w:p>
    <w:bookmarkEnd w:id="20"/>
    <w:bookmarkStart w:id="21" w:name="invoice"/>
    <w:p>
      <w:pPr>
        <w:pStyle w:val="Heading2"/>
      </w:pPr>
      <w:r>
        <w:t xml:space="preserve">INVOICE</w:t>
      </w:r>
    </w:p>
    <w:p>
      <w:pPr>
        <w:pStyle w:val="FirstParagraph"/>
      </w:pPr>
      <w:r>
        <w:t xml:space="preserve">Official</w:t>
      </w:r>
    </w:p>
    <w:p>
      <w:pPr>
        <w:pStyle w:val="BodyText"/>
      </w:pPr>
      <w:r>
        <w:t xml:space="preserve">Invoice No: DIP-2025-00847</w:t>
      </w:r>
    </w:p>
    <w:p>
      <w:pPr>
        <w:pStyle w:val="BodyText"/>
      </w:pPr>
      <w:r>
        <w:t xml:space="preserve">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Ministry of Foreign Affairs</w:t>
      </w:r>
    </w:p>
    <w:p>
      <w:pPr>
        <w:pStyle w:val="BodyText"/>
      </w:pPr>
      <w:r>
        <w:t xml:space="preserve">Secretariat Building, Colombo 07</w:t>
      </w:r>
    </w:p>
    <w:p>
      <w:pPr>
        <w:pStyle w:val="BodyText"/>
      </w:pPr>
      <w:r>
        <w:t xml:space="preserve">Sri Lanka Colombo</w:t>
      </w:r>
    </w:p>
    <w:p>
      <w:pPr>
        <w:pStyle w:val="BodyText"/>
      </w:pPr>
      <w:r>
        <w:t xml:space="preserve">Attn: Director of Protocol Services</w:t>
      </w:r>
    </w:p>
    <w:p>
      <w:pPr>
        <w:pStyle w:val="BodyText"/>
      </w:pPr>
      <w:r>
        <w:t xml:space="preserve">Ref: MFA/PROT/2025/112</w:t>
      </w:r>
    </w:p>
    <w:bookmarkEnd w:id="22"/>
    <w:bookmarkStart w:id="23" w:name="project-details"/>
    <w:p>
      <w:pPr>
        <w:pStyle w:val="Heading3"/>
      </w:pPr>
      <w:r>
        <w:t xml:space="preserve">Project Details</w:t>
      </w:r>
    </w:p>
    <w:p>
      <w:pPr>
        <w:pStyle w:val="FirstParagraph"/>
      </w:pPr>
      <w:r>
        <w:rPr>
          <w:bCs/>
          <w:b/>
        </w:rPr>
        <w:t xml:space="preserve">Engagement:</w:t>
      </w:r>
      <w:r>
        <w:t xml:space="preserve"> </w:t>
      </w:r>
      <w:r>
        <w:t xml:space="preserve">Diplomatic Protocol &amp; Liaison Support</w:t>
      </w:r>
    </w:p>
    <w:p>
      <w:pPr>
        <w:pStyle w:val="BodyText"/>
      </w:pPr>
      <w:r>
        <w:rPr>
          <w:bCs/>
          <w:b/>
        </w:rPr>
        <w:t xml:space="preserve">Period:</w:t>
      </w:r>
      <w:r>
        <w:t xml:space="preserve"> </w:t>
      </w:r>
      <w:r>
        <w:t xml:space="preserve">01 May 2025 – 31 May 2025</w:t>
      </w:r>
    </w:p>
    <w:p>
      <w:pPr>
        <w:pStyle w:val="BodyText"/>
      </w:pPr>
      <w:r>
        <w:rPr>
          <w:bCs/>
          <w:b/>
        </w:rPr>
        <w:t xml:space="preserve">Location:</w:t>
      </w:r>
      <w:r>
        <w:t xml:space="preserve"> </w:t>
      </w:r>
      <w:r>
        <w:t xml:space="preserve">Sri Lanka Colombo</w:t>
      </w:r>
    </w:p>
    <w:p>
      <w:pPr>
        <w:pStyle w:val="BodyText"/>
      </w:pPr>
      <w:r>
        <w:rPr>
          <w:bCs/>
          <w:b/>
        </w:rPr>
        <w:t xml:space="preserve">Contract Ref:</w:t>
      </w:r>
      <w:r>
        <w:t xml:space="preserve"> </w:t>
      </w:r>
      <w:r>
        <w:t xml:space="preserve">DIP-CON-2025-034</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Commercial Bank of Ceylon</w:t>
      </w:r>
    </w:p>
    <w:p>
      <w:pPr>
        <w:pStyle w:val="BodyText"/>
      </w:pPr>
      <w:r>
        <w:rPr>
          <w:bCs/>
          <w:b/>
        </w:rPr>
        <w:t xml:space="preserve">Branch:</w:t>
      </w:r>
      <w:r>
        <w:t xml:space="preserve"> </w:t>
      </w:r>
      <w:r>
        <w:t xml:space="preserve">Colombo Head Office</w:t>
      </w:r>
    </w:p>
    <w:p>
      <w:pPr>
        <w:pStyle w:val="BodyText"/>
      </w:pPr>
      <w:r>
        <w:rPr>
          <w:bCs/>
          <w:b/>
        </w:rPr>
        <w:t xml:space="preserve">Account No:</w:t>
      </w:r>
      <w:r>
        <w:t xml:space="preserve"> </w:t>
      </w:r>
      <w:r>
        <w:t xml:space="preserve">1010-00456789-001</w:t>
      </w:r>
    </w:p>
    <w:p>
      <w:pPr>
        <w:pStyle w:val="BodyText"/>
      </w:pPr>
      <w:r>
        <w:rPr>
          <w:bCs/>
          <w:b/>
        </w:rPr>
        <w:t xml:space="preserve">SWIFT:</w:t>
      </w:r>
      <w:r>
        <w:t xml:space="preserve"> </w:t>
      </w:r>
      <w:r>
        <w:t xml:space="preserve">CBLKLKLX</w:t>
      </w:r>
    </w:p>
    <w:p>
      <w:pPr>
        <w:pStyle w:val="BodyText"/>
      </w:pPr>
      <w:r>
        <w:rPr>
          <w:bCs/>
          <w:b/>
        </w:rPr>
        <w:t xml:space="preserve">Method:</w:t>
      </w:r>
      <w:r>
        <w:t xml:space="preserve"> </w:t>
      </w:r>
      <w:r>
        <w:t xml:space="preserve">Bank Transfer / Cheque</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Diplomat protocol advisory services for the State Visit of the President of the Republic of France to Sri Lanka Colombo, including itinerary planning, ceremonial coordination, and security liaison arrangements.</w:t>
            </w:r>
          </w:p>
        </w:tc>
        <w:tc>
          <w:tcPr/>
          <w:p>
            <w:pPr>
              <w:pStyle w:val="Compact"/>
              <w:jc w:val="left"/>
            </w:pPr>
            <w:r>
              <w:t xml:space="preserve">05 May 2025</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Provision of three (3) senior Diplomat liaison officers for bilateral trade delegation meetings held at the Colombo International Convention Centre, Sri Lanka Colombo, covering interpretation coordination, document preparation, and follow-up correspondence.</w:t>
            </w:r>
          </w:p>
        </w:tc>
        <w:tc>
          <w:tcPr/>
          <w:p>
            <w:pPr>
              <w:pStyle w:val="Compact"/>
              <w:jc w:val="left"/>
            </w:pPr>
            <w:r>
              <w:t xml:space="preserve">12 May 2025</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Preparation and review of diplomatic correspondence, memoranda of understanding, and formal letters on behalf of the Ministry, ensuring compliance with Sri Lankan diplomatic protocol standards and international conventions.</w:t>
            </w:r>
          </w:p>
        </w:tc>
        <w:tc>
          <w:tcPr/>
          <w:p>
            <w:pPr>
              <w:pStyle w:val="Compact"/>
              <w:jc w:val="left"/>
            </w:pPr>
            <w:r>
              <w:t xml:space="preserve">18 May 2025</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04</w:t>
            </w:r>
          </w:p>
        </w:tc>
        <w:tc>
          <w:tcPr/>
          <w:p>
            <w:pPr>
              <w:pStyle w:val="Compact"/>
              <w:jc w:val="left"/>
            </w:pPr>
            <w:r>
              <w:t xml:space="preserve">Logistical support and venue management for the Diplomat-hosted ASEAN-Sri Lanka Colombo Economic Forum, including registration desk operations, badge printing, AV coordination, and guest hospitality arrangements for 250 attendees.</w:t>
            </w:r>
          </w:p>
        </w:tc>
        <w:tc>
          <w:tcPr/>
          <w:p>
            <w:pPr>
              <w:pStyle w:val="Compact"/>
              <w:jc w:val="left"/>
            </w:pPr>
            <w:r>
              <w:t xml:space="preserve">22 May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Post-event reporting and archival services: compilation of the official proceedings report, photographic documentation, video editing of key addresses, and secure digital archiving of all Diplomat engagement records for the Ministry's permanent files.</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110,000.00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Emergency Diplomat crisis communication support: activation of the 24/7 hotline, drafting of rapid-response statements, and coordination with the Sri Lanka Colombo media office during the unexpected diplomatic incident on 25 May 2025.</w:t>
            </w:r>
          </w:p>
        </w:tc>
        <w:tc>
          <w:tcPr/>
          <w:p>
            <w:pPr>
              <w:pStyle w:val="Compact"/>
              <w:jc w:val="left"/>
            </w:pPr>
            <w:r>
              <w:t xml:space="preserve">25 May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1,460,000.00</w:t>
            </w:r>
          </w:p>
        </w:tc>
      </w:tr>
      <w:tr>
        <w:tc>
          <w:tcPr/>
          <w:p>
            <w:pPr>
              <w:pStyle w:val="Compact"/>
              <w:jc w:val="left"/>
            </w:pPr>
            <w:r>
              <w:t xml:space="preserve">VAT @ 18% (Sri Lanka)</w:t>
            </w:r>
          </w:p>
        </w:tc>
        <w:tc>
          <w:tcPr/>
          <w:p>
            <w:pPr>
              <w:pStyle w:val="Compact"/>
              <w:jc w:val="left"/>
            </w:pPr>
            <w:r>
              <w:t xml:space="preserve">262,800.00</w:t>
            </w:r>
          </w:p>
        </w:tc>
      </w:tr>
      <w:tr>
        <w:tc>
          <w:tcPr/>
          <w:p>
            <w:pPr>
              <w:pStyle w:val="Compact"/>
              <w:jc w:val="left"/>
            </w:pPr>
            <w:r>
              <w:t xml:space="preserve">Service Levy @ 13.5%</w:t>
            </w:r>
          </w:p>
        </w:tc>
        <w:tc>
          <w:tcPr/>
          <w:p>
            <w:pPr>
              <w:pStyle w:val="Compact"/>
              <w:jc w:val="left"/>
            </w:pPr>
            <w:r>
              <w:t xml:space="preserve">197,100.00</w:t>
            </w:r>
          </w:p>
        </w:tc>
      </w:tr>
      <w:tr>
        <w:tc>
          <w:tcPr/>
          <w:p>
            <w:pPr>
              <w:pStyle w:val="Compact"/>
              <w:jc w:val="left"/>
            </w:pPr>
            <w:r>
              <w:t xml:space="preserve">Neighbourhood Development Levy @ 2.5%</w:t>
            </w:r>
          </w:p>
        </w:tc>
        <w:tc>
          <w:tcPr/>
          <w:p>
            <w:pPr>
              <w:pStyle w:val="Compact"/>
              <w:jc w:val="left"/>
            </w:pPr>
            <w:r>
              <w:t xml:space="preserve">36,500.00</w:t>
            </w:r>
          </w:p>
        </w:tc>
      </w:tr>
      <w:tr>
        <w:tc>
          <w:tcPr/>
          <w:p>
            <w:pPr>
              <w:pStyle w:val="Compact"/>
              <w:jc w:val="left"/>
            </w:pPr>
            <w:r>
              <w:t xml:space="preserve">Discount (Early Settlement)</w:t>
            </w:r>
          </w:p>
        </w:tc>
        <w:tc>
          <w:tcPr/>
          <w:p>
            <w:pPr>
              <w:pStyle w:val="Compact"/>
              <w:jc w:val="left"/>
            </w:pPr>
            <w:r>
              <w:t xml:space="preserve">(20,000.00)</w:t>
            </w:r>
          </w:p>
        </w:tc>
      </w:tr>
      <w:tr>
        <w:tc>
          <w:tcPr/>
          <w:p>
            <w:pPr>
              <w:pStyle w:val="Compact"/>
              <w:jc w:val="left"/>
            </w:pPr>
            <w:r>
              <w:t xml:space="preserve">GRAND TOTAL (LKR)</w:t>
            </w:r>
          </w:p>
        </w:tc>
        <w:tc>
          <w:tcPr/>
          <w:p>
            <w:pPr>
              <w:pStyle w:val="Compact"/>
              <w:jc w:val="left"/>
            </w:pPr>
            <w:r>
              <w:t xml:space="preserve">1,936,400.00</w:t>
            </w:r>
          </w:p>
        </w:tc>
      </w:tr>
    </w:tbl>
    <w:bookmarkStart w:id="25" w:name="notes-regarding-this-invoice"/>
    <w:p>
      <w:pPr>
        <w:pStyle w:val="Heading3"/>
      </w:pPr>
      <w:r>
        <w:t xml:space="preserve">Notes Regarding This Invoice</w:t>
      </w:r>
    </w:p>
    <w:p>
      <w:pPr>
        <w:pStyle w:val="FirstParagraph"/>
      </w:pPr>
      <w:r>
        <w:t xml:space="preserve">This Invoice is issued by Diplomat Professional Services (Pvt) Ltd, a registered entity operating from Sri Lanka Colombo, in accordance with the terms of Contract Reference DIP-CON-2025-034. All services rendered were performed within the geographical jurisdiction of Sri Lanka Colombo and are subject to the applicable Sri Lankan tax regulations as administered by the Inland Revenue Department.</w:t>
      </w:r>
    </w:p>
    <w:p>
      <w:pPr>
        <w:pStyle w:val="BodyText"/>
      </w:pPr>
      <w:r>
        <w:t xml:space="preserve">The Diplomat team acknowledges the sensitive and high-profile nature of the engagements listed above. All personnel assigned to this project have undergone enhanced security vetting and are bound by strict confidentiality agreements in line with Sri Lankan diplomatic security protocols. No information pertaining to the content of this Invoice or the associated services shall be disclosed to any third party without prior written consent from both parties.</w:t>
      </w:r>
    </w:p>
    <w:p>
      <w:pPr>
        <w:pStyle w:val="BodyText"/>
      </w:pPr>
      <w:r>
        <w:t xml:space="preserve">Please note that the early settlement discount of LKR 20,000.00 is applicable only if full payment is received on or before 25 June 2025. Failure to settle by the stated due date of 15 July 2025 will result in the removal of this discount and the application of a late payment interest at 2% per month on the outstanding balance.</w:t>
      </w:r>
    </w:p>
    <w:bookmarkEnd w:id="25"/>
    <w:bookmarkStart w:id="26" w:name="terms-and-conditions"/>
    <w:p>
      <w:pPr>
        <w:pStyle w:val="Heading3"/>
      </w:pPr>
      <w:r>
        <w:t xml:space="preserve">Terms and Conditions</w:t>
      </w:r>
    </w:p>
    <w:p>
      <w:pPr>
        <w:numPr>
          <w:ilvl w:val="0"/>
          <w:numId w:val="1001"/>
        </w:numPr>
        <w:pStyle w:val="Compact"/>
      </w:pPr>
      <w:r>
        <w:t xml:space="preserve">This Invoice constitutes a formal request for payment for services rendered by Diplomat Professional Services (Pvt) Ltd in Sri Lanka Colombo. Payment is due within thirty (30) calendar days from the date of issue.</w:t>
      </w:r>
    </w:p>
    <w:p>
      <w:pPr>
        <w:numPr>
          <w:ilvl w:val="0"/>
          <w:numId w:val="1001"/>
        </w:numPr>
        <w:pStyle w:val="Compact"/>
      </w:pPr>
      <w:r>
        <w:t xml:space="preserve">All amounts are quoted in Sri Lankan Rupees (LKR) and are inclusive of applicable taxes as itemized above. Any currency conversion is at the client's risk.</w:t>
      </w:r>
    </w:p>
    <w:p>
      <w:pPr>
        <w:numPr>
          <w:ilvl w:val="0"/>
          <w:numId w:val="1001"/>
        </w:numPr>
        <w:pStyle w:val="Compact"/>
      </w:pPr>
      <w:r>
        <w:t xml:space="preserve">Diplomat Professional Services (Pvt) Ltd reserves the right to suspend ongoing services if payment remains outstanding beyond the due date specified on this Invoice.</w:t>
      </w:r>
    </w:p>
    <w:p>
      <w:pPr>
        <w:numPr>
          <w:ilvl w:val="0"/>
          <w:numId w:val="1001"/>
        </w:numPr>
        <w:pStyle w:val="Compact"/>
      </w:pPr>
      <w:r>
        <w:t xml:space="preserve">All intellectual property, reports, and deliverables produced under this engagement shall become the property of the client upon full and final settlement of this Invoice.</w:t>
      </w:r>
    </w:p>
    <w:p>
      <w:pPr>
        <w:numPr>
          <w:ilvl w:val="0"/>
          <w:numId w:val="1001"/>
        </w:numPr>
        <w:pStyle w:val="Compact"/>
      </w:pPr>
      <w:r>
        <w:t xml:space="preserve">Any disputes arising from this Invoice shall be resolved through arbitration in Sri Lanka Colombo in accordance with the Arbitration Act of Sri Lanka, and the courts of Colombo shall have exclusive jurisdiction.</w:t>
      </w:r>
    </w:p>
    <w:p>
      <w:pPr>
        <w:numPr>
          <w:ilvl w:val="0"/>
          <w:numId w:val="1001"/>
        </w:numPr>
        <w:pStyle w:val="Compact"/>
      </w:pPr>
      <w:r>
        <w:t xml:space="preserve">This Invoice is valid for a period of ninety (90) days from the date of issue. After this period, a revised Invoice may be required to reflect any changes in applicable tax rates or regulatory requirements in Sri Lanka Colombo.</w:t>
      </w:r>
    </w:p>
    <w:bookmarkEnd w:id="26"/>
    <w:p>
      <w:pPr>
        <w:pStyle w:val="FirstParagraph"/>
      </w:pPr>
      <w:r>
        <w:rPr>
          <w:bCs/>
          <w:b/>
        </w:rPr>
        <w:t xml:space="preserve">DIPLomat Professional Services (Pvt) Ltd</w:t>
      </w:r>
      <w:r>
        <w:t xml:space="preserve"> </w:t>
      </w:r>
      <w:r>
        <w:t xml:space="preserve">| No. 42, Galle Road, Sri Lanka Colombo 03 | Tel: +94 11 234 5678</w:t>
      </w:r>
    </w:p>
    <w:p>
      <w:pPr>
        <w:pStyle w:val="BodyText"/>
      </w:pPr>
      <w:r>
        <w:t xml:space="preserve">This is a computer-generated Invoice and does not require a physical signature. For verification, please contact our billing department at billing@diplomatlk.com or reference Invoice No. DIP-2025-00847.</w:t>
      </w:r>
    </w:p>
    <w:p>
      <w:pPr>
        <w:pStyle w:val="BodyText"/>
      </w:pPr>
      <w:r>
        <w:t xml:space="preserve">Thank you for your business. We value our partnership with the Ministry of Foreign Affairs and look forward to continuing our service to Sri Lanka Colombo's diplomatic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(Pvt) Ltd, Sri Lanka Colombo</dc:title>
  <dc:creator/>
  <dc:language>en</dc:language>
  <cp:keywords/>
  <dcterms:created xsi:type="dcterms:W3CDTF">2026-10-10T06:55:19Z</dcterms:created>
  <dcterms:modified xsi:type="dcterms:W3CDTF">2026-10-10T06:55:19Z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