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LLC</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diplomat-services-llc"/>
    <w:p>
      <w:pPr>
        <w:pStyle w:val="Heading1"/>
      </w:pPr>
      <w:r>
        <w:t xml:space="preserve">DIPLomat SERVICES LLC</w:t>
      </w:r>
    </w:p>
    <w:p>
      <w:pPr>
        <w:pStyle w:val="FirstParagraph"/>
      </w:pPr>
      <w:r>
        <w:t xml:space="preserve">Diplomat Tower, Level 42, Sheikh Zayed Road</w:t>
      </w:r>
    </w:p>
    <w:p>
      <w:pPr>
        <w:pStyle w:val="BodyText"/>
      </w:pPr>
      <w:r>
        <w:t xml:space="preserve">Dubai, United Arab Emirates</w:t>
      </w:r>
    </w:p>
    <w:p>
      <w:pPr>
        <w:pStyle w:val="BodyText"/>
      </w:pPr>
      <w:r>
        <w:t xml:space="preserve">P.O. Box 12847, Dubai, UAE</w:t>
      </w:r>
    </w:p>
    <w:p>
      <w:pPr>
        <w:pStyle w:val="BodyText"/>
      </w:pPr>
      <w:r>
        <w:t xml:space="preserve">Tel: +971 4 555 8920 | Email: billing@diplomat-dubai.ae</w:t>
      </w:r>
    </w:p>
    <w:p>
      <w:pPr>
        <w:pStyle w:val="BodyText"/>
      </w:pPr>
      <w:r>
        <w:t xml:space="preserve">Trade License No: 1048293 | CR: 1284756</w:t>
      </w:r>
    </w:p>
    <w:p>
      <w:pPr>
        <w:pStyle w:val="BodyText"/>
      </w:pPr>
      <w:r>
        <w:t xml:space="preserve">VAT Registration No: 100482930000003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VAT Registered Entity</w:t>
      </w:r>
    </w:p>
    <w:bookmarkEnd w:id="21"/>
    <w:bookmarkStart w:id="22" w:name="bill-to"/>
    <w:p>
      <w:pPr>
        <w:pStyle w:val="Heading3"/>
      </w:pPr>
      <w:r>
        <w:t xml:space="preserve">Bill To</w:t>
      </w:r>
    </w:p>
    <w:p>
      <w:pPr>
        <w:pStyle w:val="FirstParagraph"/>
      </w:pPr>
      <w:r>
        <w:rPr>
          <w:bCs/>
          <w:b/>
        </w:rPr>
        <w:t xml:space="preserve">Al Maktoum International Holdings FZE</w:t>
      </w:r>
    </w:p>
    <w:p>
      <w:pPr>
        <w:pStyle w:val="BodyText"/>
      </w:pPr>
      <w:r>
        <w:t xml:space="preserve">Attn: Mr. Khalid Al Mansoori, Chief Financial Officer</w:t>
      </w:r>
    </w:p>
    <w:p>
      <w:pPr>
        <w:pStyle w:val="BodyText"/>
      </w:pPr>
      <w:r>
        <w:t xml:space="preserve">Office 18, Level 35, Burj Khalifa</w:t>
      </w:r>
    </w:p>
    <w:p>
      <w:pPr>
        <w:pStyle w:val="BodyText"/>
      </w:pPr>
      <w:r>
        <w:t xml:space="preserve">Dubai, United Arab Emirates</w:t>
      </w:r>
    </w:p>
    <w:p>
      <w:pPr>
        <w:pStyle w:val="BodyText"/>
      </w:pPr>
      <w:r>
        <w:t xml:space="preserve">P.O. Box 5521, Dubai, UAE</w:t>
      </w:r>
    </w:p>
    <w:p>
      <w:pPr>
        <w:pStyle w:val="BodyText"/>
      </w:pPr>
      <w:r>
        <w:t xml:space="preserve">Tel: +971 4 330 7712</w:t>
      </w:r>
    </w:p>
    <w:p>
      <w:pPr>
        <w:pStyle w:val="BodyText"/>
      </w:pPr>
      <w:r>
        <w:t xml:space="preserve">Email: finance@almaktoumholdings.ae</w:t>
      </w:r>
    </w:p>
    <w:p>
      <w:pPr>
        <w:pStyle w:val="BodyText"/>
      </w:pPr>
      <w:r>
        <w:t xml:space="preserve">VAT No: 100552100000007</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Diplomat Corporate Advisory Engagement</w:t>
      </w:r>
    </w:p>
    <w:p>
      <w:pPr>
        <w:pStyle w:val="BodyText"/>
      </w:pPr>
      <w:r>
        <w:rPr>
          <w:bCs/>
          <w:b/>
        </w:rPr>
        <w:t xml:space="preserve">Contract Ref:</w:t>
      </w:r>
      <w:r>
        <w:t xml:space="preserve"> </w:t>
      </w:r>
      <w:r>
        <w:t xml:space="preserve">DIP-CTR-2025-0114</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AED (United Arab Emirates Dirham)</w:t>
      </w:r>
    </w:p>
    <w:p>
      <w:pPr>
        <w:pStyle w:val="BodyText"/>
      </w:pPr>
      <w:r>
        <w:rPr>
          <w:bCs/>
          <w:b/>
        </w:rPr>
        <w:t xml:space="preserve">Issued In:</w:t>
      </w:r>
      <w:r>
        <w:t xml:space="preserve"> </w:t>
      </w:r>
      <w:r>
        <w:t xml:space="preserve">Dubai, United Arab Emirates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Diplomat Executive Advisory Services – Strategic business consulting and corporate governance advisory for the United Arab Emirates market expansion, including regulatory compliance review and stakeholder engagement planning in Dubai.</w:t>
            </w:r>
          </w:p>
        </w:tc>
        <w:tc>
          <w:tcPr/>
          <w:p>
            <w:pPr>
              <w:pStyle w:val="Compact"/>
              <w:jc w:val="left"/>
            </w:pPr>
            <w:r>
              <w:t xml:space="preserve">40 hrs</w:t>
            </w:r>
          </w:p>
        </w:tc>
        <w:tc>
          <w:tcPr/>
          <w:p>
            <w:pPr>
              <w:pStyle w:val="Compact"/>
              <w:jc w:val="left"/>
            </w:pPr>
            <w:r>
              <w:t xml:space="preserve">1,250.00</w:t>
            </w:r>
          </w:p>
        </w:tc>
        <w:tc>
          <w:tcPr/>
          <w:p>
            <w:pPr>
              <w:pStyle w:val="Compact"/>
              <w:jc w:val="left"/>
            </w:pPr>
            <w:r>
              <w:t xml:space="preserve">50,000.00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Diplomat Diplomatic Liaison &amp; Government Relations – Facilitation of permits, licensing, and governmental approvals with Dubai Municipality, Department of Economic Development, and relevant federal authorities in the United Arab Emirates.</w:t>
            </w:r>
          </w:p>
        </w:tc>
        <w:tc>
          <w:tcPr/>
          <w:p>
            <w:pPr>
              <w:pStyle w:val="Compact"/>
              <w:jc w:val="left"/>
            </w:pPr>
            <w:r>
              <w:t xml:space="preserve">25 hrs</w:t>
            </w:r>
          </w:p>
        </w:tc>
        <w:tc>
          <w:tcPr/>
          <w:p>
            <w:pPr>
              <w:pStyle w:val="Compact"/>
              <w:jc w:val="left"/>
            </w:pPr>
            <w:r>
              <w:t xml:space="preserve">1,800.00</w:t>
            </w:r>
          </w:p>
        </w:tc>
        <w:tc>
          <w:tcPr/>
          <w:p>
            <w:pPr>
              <w:pStyle w:val="Compact"/>
              <w:jc w:val="left"/>
            </w:pPr>
            <w:r>
              <w:t xml:space="preserve">45,000.00</w:t>
            </w:r>
          </w:p>
        </w:tc>
        <w:tc>
          <w:tcPr/>
          <w:p>
            <w:pPr>
              <w:pStyle w:val="Compact"/>
              <w:jc w:val="left"/>
            </w:pPr>
            <w:r>
              <w:t xml:space="preserve">2,250.00</w:t>
            </w:r>
          </w:p>
        </w:tc>
      </w:tr>
      <w:tr>
        <w:tc>
          <w:tcPr/>
          <w:p>
            <w:pPr>
              <w:pStyle w:val="Compact"/>
              <w:jc w:val="left"/>
            </w:pPr>
            <w:r>
              <w:t xml:space="preserve">3</w:t>
            </w:r>
          </w:p>
        </w:tc>
        <w:tc>
          <w:tcPr/>
          <w:p>
            <w:pPr>
              <w:pStyle w:val="Compact"/>
              <w:jc w:val="left"/>
            </w:pPr>
            <w:r>
              <w:t xml:space="preserve">Diplomat Cross-Border Trade Compliance – International trade documentation, customs clearance coordination, and free zone registration support for Diplomat client operations within Dubai Multi Commodities Centre (DMCC) and Jebel Ali Free Zone.</w:t>
            </w:r>
          </w:p>
        </w:tc>
        <w:tc>
          <w:tcPr/>
          <w:p>
            <w:pPr>
              <w:pStyle w:val="Compact"/>
              <w:jc w:val="left"/>
            </w:pPr>
            <w:r>
              <w:t xml:space="preserve">30 hrs</w:t>
            </w:r>
          </w:p>
        </w:tc>
        <w:tc>
          <w:tcPr/>
          <w:p>
            <w:pPr>
              <w:pStyle w:val="Compact"/>
              <w:jc w:val="left"/>
            </w:pPr>
            <w:r>
              <w:t xml:space="preserve">1,500.00</w:t>
            </w:r>
          </w:p>
        </w:tc>
        <w:tc>
          <w:tcPr/>
          <w:p>
            <w:pPr>
              <w:pStyle w:val="Compact"/>
              <w:jc w:val="left"/>
            </w:pPr>
            <w:r>
              <w:t xml:space="preserve">45,000.00</w:t>
            </w:r>
          </w:p>
        </w:tc>
        <w:tc>
          <w:tcPr/>
          <w:p>
            <w:pPr>
              <w:pStyle w:val="Compact"/>
              <w:jc w:val="left"/>
            </w:pPr>
            <w:r>
              <w:t xml:space="preserve">2,250.00</w:t>
            </w:r>
          </w:p>
        </w:tc>
      </w:tr>
      <w:tr>
        <w:tc>
          <w:tcPr/>
          <w:p>
            <w:pPr>
              <w:pStyle w:val="Compact"/>
              <w:jc w:val="left"/>
            </w:pPr>
            <w:r>
              <w:t xml:space="preserve">4</w:t>
            </w:r>
          </w:p>
        </w:tc>
        <w:tc>
          <w:tcPr/>
          <w:p>
            <w:pPr>
              <w:pStyle w:val="Compact"/>
              <w:jc w:val="left"/>
            </w:pPr>
            <w:r>
              <w:t xml:space="preserve">Diplomat Corporate Event Management – Planning and execution of the annual Diplomat Business Summit held at the Dubai World Trade Centre, including venue coordination, international delegation hospitality, and multilingual interpretation services.</w:t>
            </w:r>
          </w:p>
        </w:tc>
        <w:tc>
          <w:tcPr/>
          <w:p>
            <w:pPr>
              <w:pStyle w:val="Compact"/>
              <w:jc w:val="left"/>
            </w:pPr>
            <w:r>
              <w:t xml:space="preserve">1 event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4,250.00</w:t>
            </w:r>
          </w:p>
        </w:tc>
      </w:tr>
      <w:tr>
        <w:tc>
          <w:tcPr/>
          <w:p>
            <w:pPr>
              <w:pStyle w:val="Compact"/>
              <w:jc w:val="left"/>
            </w:pPr>
            <w:r>
              <w:t xml:space="preserve">5</w:t>
            </w:r>
          </w:p>
        </w:tc>
        <w:tc>
          <w:tcPr/>
          <w:p>
            <w:pPr>
              <w:pStyle w:val="Compact"/>
              <w:jc w:val="left"/>
            </w:pPr>
            <w:r>
              <w:t xml:space="preserve">Diplomat Legal &amp; Regulatory Research – Comprehensive legal due diligence, contract drafting, and regulatory impact assessment for Diplomat client's proposed joint venture in the Dubai International Financial Centre (DIFC).</w:t>
            </w:r>
          </w:p>
        </w:tc>
        <w:tc>
          <w:tcPr/>
          <w:p>
            <w:pPr>
              <w:pStyle w:val="Compact"/>
              <w:jc w:val="left"/>
            </w:pPr>
            <w:r>
              <w:t xml:space="preserve">20 hrs</w:t>
            </w:r>
          </w:p>
        </w:tc>
        <w:tc>
          <w:tcPr/>
          <w:p>
            <w:pPr>
              <w:pStyle w:val="Compact"/>
              <w:jc w:val="left"/>
            </w:pPr>
            <w:r>
              <w:t xml:space="preserve">2,000.00</w:t>
            </w:r>
          </w:p>
        </w:tc>
        <w:tc>
          <w:tcPr/>
          <w:p>
            <w:pPr>
              <w:pStyle w:val="Compact"/>
              <w:jc w:val="left"/>
            </w:pPr>
            <w:r>
              <w:t xml:space="preserve">40,000.00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Diplomat Travel &amp; Protocol Coordination – End-to-end travel logistics, visa processing, security arrangements, and protocol management for visiting dignitaries and international business delegations arriving in Dubai, United Arab Emirates.</w:t>
            </w:r>
          </w:p>
        </w:tc>
        <w:tc>
          <w:tcPr/>
          <w:p>
            <w:pPr>
              <w:pStyle w:val="Compact"/>
              <w:jc w:val="left"/>
            </w:pPr>
            <w:r>
              <w:t xml:space="preserve">12 days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307,000.00</w:t>
            </w:r>
          </w:p>
        </w:tc>
      </w:tr>
      <w:tr>
        <w:tc>
          <w:tcPr/>
          <w:p>
            <w:pPr>
              <w:pStyle w:val="Compact"/>
              <w:jc w:val="left"/>
            </w:pPr>
            <w:r>
              <w:t xml:space="preserve">VAT @ 5% (AED)</w:t>
            </w:r>
          </w:p>
        </w:tc>
        <w:tc>
          <w:tcPr/>
          <w:p>
            <w:pPr>
              <w:pStyle w:val="Compact"/>
              <w:jc w:val="left"/>
            </w:pPr>
            <w:r>
              <w:t xml:space="preserve">15,350.00</w:t>
            </w:r>
          </w:p>
        </w:tc>
      </w:tr>
      <w:tr>
        <w:tc>
          <w:tcPr/>
          <w:p>
            <w:pPr>
              <w:pStyle w:val="Compact"/>
              <w:jc w:val="left"/>
            </w:pPr>
            <w:r>
              <w:t xml:space="preserve">Discount – Diplomat Loyalty Program (2%)</w:t>
            </w:r>
          </w:p>
        </w:tc>
        <w:tc>
          <w:tcPr/>
          <w:p>
            <w:pPr>
              <w:pStyle w:val="Compact"/>
              <w:jc w:val="left"/>
            </w:pPr>
            <w:r>
              <w:t xml:space="preserve">(6,140.00)</w:t>
            </w:r>
          </w:p>
        </w:tc>
      </w:tr>
      <w:tr>
        <w:tc>
          <w:tcPr/>
          <w:p>
            <w:pPr>
              <w:pStyle w:val="Compact"/>
              <w:jc w:val="left"/>
            </w:pPr>
            <w:r>
              <w:t xml:space="preserve">Grand Total Due (AED)</w:t>
            </w:r>
          </w:p>
        </w:tc>
        <w:tc>
          <w:tcPr/>
          <w:p>
            <w:pPr>
              <w:pStyle w:val="Compact"/>
              <w:jc w:val="left"/>
            </w:pPr>
            <w:r>
              <w:t xml:space="preserve">316,210.00</w:t>
            </w:r>
          </w:p>
        </w:tc>
      </w:tr>
    </w:tbl>
    <w:bookmarkStart w:id="24" w:name="X6394d6f6efe513eb273941e638a67762c75bbbb"/>
    <w:p>
      <w:pPr>
        <w:pStyle w:val="Heading3"/>
      </w:pPr>
      <w:r>
        <w:t xml:space="preserve">Terms &amp; Conditions – Diplomat Services LLC, Dubai, United Arab Emirates</w:t>
      </w:r>
    </w:p>
    <w:p>
      <w:pPr>
        <w:numPr>
          <w:ilvl w:val="0"/>
          <w:numId w:val="1001"/>
        </w:numPr>
        <w:pStyle w:val="Compact"/>
      </w:pPr>
      <w:r>
        <w:t xml:space="preserve">This invoice is issued by Diplomat Services LLC, a limited liability company duly registered in Dubai, United Arab Emirates, and governed by the laws of the UAE Federal Tax Authority and the Dubai Department of Economic Development.</w:t>
      </w:r>
    </w:p>
    <w:p>
      <w:pPr>
        <w:numPr>
          <w:ilvl w:val="0"/>
          <w:numId w:val="1001"/>
        </w:numPr>
        <w:pStyle w:val="Compact"/>
      </w:pPr>
      <w:r>
        <w:t xml:space="preserve">Payment of the full invoice amount of AED 316,210.00 (Three Hundred Sixteen Thousand Two Hundred and Ten United Arab Emirates Dirhams) is due within thirty (30) calendar days from the invoice date of 15 June 2025, no later than 15 July 2025.</w:t>
      </w:r>
    </w:p>
    <w:p>
      <w:pPr>
        <w:numPr>
          <w:ilvl w:val="0"/>
          <w:numId w:val="1001"/>
        </w:numPr>
        <w:pStyle w:val="Compact"/>
      </w:pPr>
      <w:r>
        <w:t xml:space="preserve">All payments shall be made in United Arab Emirates Dirhams (AED) via bank transfer to the Diplomat Services LLC corporate account at Emirates NBD Bank, Dubai, UAE. Account Name: Diplomat Services LLC. IBAN: AE07024000000000000000001. SWIFT: EMBAEADN.</w:t>
      </w:r>
    </w:p>
    <w:p>
      <w:pPr>
        <w:numPr>
          <w:ilvl w:val="0"/>
          <w:numId w:val="1001"/>
        </w:numPr>
        <w:pStyle w:val="Compact"/>
      </w:pPr>
      <w:r>
        <w:t xml:space="preserve">A late payment penalty of 1.5% per month (or the maximum rate permitted under UAE law) shall be applied to any outstanding balance after the due date, in accordance with the terms of the master service agreement (Contract Ref: DIP-CTR-2025-0114).</w:t>
      </w:r>
    </w:p>
    <w:p>
      <w:pPr>
        <w:numPr>
          <w:ilvl w:val="0"/>
          <w:numId w:val="1001"/>
        </w:numPr>
        <w:pStyle w:val="Compact"/>
      </w:pPr>
      <w:r>
        <w:t xml:space="preserve">This invoice includes Value Added Tax (VAT) at the standard rate of 5% as mandated by the UAE Federal Decree-Law No. 8 of 2017 on Value Added Tax. Diplomat Services LLC is a VAT-registered entity in the United Arab Emirates.</w:t>
      </w:r>
    </w:p>
    <w:p>
      <w:pPr>
        <w:numPr>
          <w:ilvl w:val="0"/>
          <w:numId w:val="1001"/>
        </w:numPr>
        <w:pStyle w:val="Compact"/>
      </w:pPr>
      <w:r>
        <w:t xml:space="preserve">All services rendered by Diplomat Services LLC in Dubai, United Arab Emirates, are subject to the confidentiality provisions outlined in the executed Non-Disclosure Agreement (NDA) between the parties.</w:t>
      </w:r>
    </w:p>
    <w:p>
      <w:pPr>
        <w:numPr>
          <w:ilvl w:val="0"/>
          <w:numId w:val="1001"/>
        </w:numPr>
        <w:pStyle w:val="Compact"/>
      </w:pPr>
      <w:r>
        <w:t xml:space="preserve">Any disputes arising from this invoice or the associated services shall be resolved through arbitration in Dubai under the rules of the Dubai International Arbitration Centre (DIAC), in accordance with UAE law.</w:t>
      </w:r>
    </w:p>
    <w:p>
      <w:pPr>
        <w:numPr>
          <w:ilvl w:val="0"/>
          <w:numId w:val="1001"/>
        </w:numPr>
        <w:pStyle w:val="Compact"/>
      </w:pPr>
      <w:r>
        <w:t xml:space="preserve">Diplomat Services LLC reserves the right to suspend ongoing services in the event of non-payment beyond the stipulated due date, subject to a written notice of seven (7) days.</w:t>
      </w:r>
    </w:p>
    <w:bookmarkEnd w:id="24"/>
    <w:bookmarkStart w:id="25" w:name="additional-notes"/>
    <w:p>
      <w:pPr>
        <w:pStyle w:val="Heading3"/>
      </w:pPr>
      <w:r>
        <w:t xml:space="preserve">Additional Notes</w:t>
      </w:r>
    </w:p>
    <w:p>
      <w:pPr>
        <w:pStyle w:val="FirstParagraph"/>
      </w:pPr>
      <w:r>
        <w:t xml:space="preserve">This invoice represents the monthly service delivery for the period of May 2025 under the Diplomat Corporate Advisory Engagement. All services were performed by Diplomat Services LLC personnel physically located in Dubai, United Arab Emirates, and are subject to UAE tax jurisdiction. The Diplomat Business Summit referenced in Line Item 4 was conducted on 22 May 2025 at the Dubai World Trade Centre, and all associated hospitality, interpretation, and protocol services were delivered in full compliance with UAE federal and Dubai municipal regulations. Should the client require a revised or duplicate copy of this invoice, please contact the Diplomat billing department at billing@diplomat-dubai.ae or call +971 4 555 8920, extension 402. Diplomat Services LLC acknowledges receipt of this invoice as a valid tax document for the purposes of the UAE Federal Tax Authority's electronic invoicing requirements.</w:t>
      </w:r>
    </w:p>
    <w:bookmarkEnd w:id="25"/>
    <w:p>
      <w:pPr>
        <w:pStyle w:val="BodyText"/>
      </w:pPr>
      <w:r>
        <w:rPr>
          <w:bCs/>
          <w:b/>
        </w:rPr>
        <w:t xml:space="preserve">DIPLomat SERVICES LLC</w:t>
      </w:r>
      <w:r>
        <w:t xml:space="preserve"> </w:t>
      </w:r>
      <w:r>
        <w:t xml:space="preserve">| Diplomat Tower, Level 42, Sheikh Zayed Road, Dubai, United Arab Emirates</w:t>
      </w:r>
    </w:p>
    <w:p>
      <w:pPr>
        <w:pStyle w:val="BodyText"/>
      </w:pPr>
      <w:r>
        <w:t xml:space="preserve">Trade License No: 1048293 | VAT Reg No: 100482930000003 | CR: 1284756</w:t>
      </w:r>
    </w:p>
    <w:p>
      <w:pPr>
        <w:pStyle w:val="BodyText"/>
      </w:pPr>
      <w:r>
        <w:t xml:space="preserve">This is a computer-generated invoice issued by Diplomat Services LLC in Dubai, United Arab Emirates. No signature is required.</w:t>
      </w:r>
    </w:p>
    <w:p>
      <w:pPr>
        <w:pStyle w:val="BodyText"/>
      </w:pPr>
      <w:r>
        <w:t xml:space="preserve">Thank you for choosing Diplomat Services LLC for your corporate advisory needs in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LLC - United Arab Emirates Dubai</dc:title>
  <dc:creator/>
  <dc:language>en</dc:language>
  <cp:keywords/>
  <dcterms:created xsi:type="dcterms:W3CDTF">2026-10-10T09:09:25Z</dcterms:created>
  <dcterms:modified xsi:type="dcterms:W3CDTF">2026-10-10T09:09:25Z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