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0" w:name="diplomat"/>
    <w:p>
      <w:pPr>
        <w:pStyle w:val="Heading1"/>
      </w:pPr>
      <w:r>
        <w:t xml:space="preserve">DIPLOMAT</w:t>
      </w:r>
    </w:p>
    <w:p>
      <w:pPr>
        <w:pStyle w:val="FirstParagraph"/>
      </w:pPr>
      <w:r>
        <w:t xml:space="preserve">Diplomat International Business Solutions LLC</w:t>
      </w:r>
    </w:p>
    <w:p>
      <w:pPr>
        <w:pStyle w:val="BodyText"/>
      </w:pPr>
      <w:r>
        <w:t xml:space="preserve">142 Amir Temur Avenue, Tashkent, 100084, Uzbekistan</w:t>
      </w:r>
    </w:p>
    <w:p>
      <w:pPr>
        <w:pStyle w:val="BodyText"/>
      </w:pPr>
      <w:r>
        <w:t xml:space="preserve">Tel: +998 (71) 200-45-67 | Email: billing@diplomat-uz.com</w:t>
      </w:r>
    </w:p>
    <w:p>
      <w:pPr>
        <w:pStyle w:val="BodyText"/>
      </w:pPr>
      <w:r>
        <w:t xml:space="preserve">Registration No. 100084-7721 | VAT ID: 200123456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DIP-2025-04871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Country of Origin:</w:t>
      </w:r>
      <w:r>
        <w:t xml:space="preserve"> </w:t>
      </w:r>
      <w:r>
        <w:t xml:space="preserve">Uzbekistan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Tashkent Municipal Development Authority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55 Navoi Street, Tashkent, 100011, Uzbekistan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Rustam Karimov, Procurement Director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+998 (71) 233-89-01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procurement@tmda.uz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Diplomat Urban Modernization Initiative</w:t>
      </w:r>
    </w:p>
    <w:p>
      <w:pPr>
        <w:pStyle w:val="BodyText"/>
      </w:pPr>
      <w:r>
        <w:rPr>
          <w:bCs/>
          <w:b/>
        </w:rPr>
        <w:t xml:space="preserve">Contract No:</w:t>
      </w:r>
      <w:r>
        <w:t xml:space="preserve"> </w:t>
      </w:r>
      <w:r>
        <w:t xml:space="preserve">TMDA-DIP-2025-003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 City, Uzbekistan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II – Infrastructure &amp; Advisory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01 May 2025 – 31 July 2025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 / Goods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Strategic Advisory Services – Urban Planning Consultation for Tashkent Central District redevelopment, including feasibility studies, regulatory compliance review under Uzbekistan national building codes, and stakeholder coordination with municipal authorities in Tashkent.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DIP-ADV-001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Engineering &amp; Infrastructure Assessment – Comprehensive structural audit of existing public facilities in Tashkent, Uzbekistan, including geotechnical surveys, environmental impact evaluation, and remediation recommendations aligned with the Diplomat quality assurance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DIP-ENG-002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Digital Transformation Package – Deployment of smart-city monitoring systems across Tashkent administrative zones, including IoT sensor installation, data analytics platform licensing, and on-site technical training for Uzbekistan municipal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DIP-DIG-003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Project Management &amp; Oversight – Dedicated project management team stationed in Tashkent, Uzbekistan, responsible for schedule coordination, budget tracking, quality control inspections, and weekly progress reporting to the Tashkent Municipal Development Authority.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DIP-PM-004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Legal &amp; Regulatory Compliance – Legal counsel services for contract enforcement, land-use permitting, and regulatory filings required under the laws of the Republic of Uzbekistan, specifically for projects executed within the Tashkent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DIP-LEG-005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Diplomat Training &amp; Capacity Building – Professional development workshops for Tashkent city engineers and administrators, covering modern construction methodologies, sustainable design principles, and international best practices endorsed by the Diplomat global standards program.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DIP-TRN-006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962,000,000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(12% – Uzbekistan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115,440,000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Applicable Municipal Levy (Tashkent)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9,620,000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Early Payment (2%)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-19,240,000 UZS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1,067,820,000 UZS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(One Billion Sixty-Seven Million Eight Hundred Twenty Thousand Uzbekistani Soms)</w:t>
            </w:r>
          </w:p>
        </w:tc>
      </w:tr>
    </w:tbl>
    <w:bookmarkStart w:id="24" w:name="Xc39b796c952cdd3d03f5aa7a39a0f751e4d5579"/>
    <w:p>
      <w:pPr>
        <w:pStyle w:val="Heading3"/>
      </w:pPr>
      <w:r>
        <w:t xml:space="preserve">Terms and Conditions – Diplomat Invoice DIP-2025-04871</w:t>
      </w:r>
    </w:p>
    <w:p>
      <w:pPr>
        <w:numPr>
          <w:ilvl w:val="0"/>
          <w:numId w:val="1001"/>
        </w:numPr>
        <w:pStyle w:val="Compact"/>
      </w:pPr>
      <w:r>
        <w:t xml:space="preserve">This invoice is issued by Diplomat International Business Solutions LLC, a registered entity operating in Tashkent, Uzbekistan, in accordance with the Tax Code of the Republic of Uzbekistan and applicable municipal regulations of Tashkent City.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date of issue. Late payments shall incur a penalty of 0.5% per day as stipulated under the Diplomat service agreement and Uzbekistan commercial law.</w:t>
      </w:r>
    </w:p>
    <w:p>
      <w:pPr>
        <w:numPr>
          <w:ilvl w:val="0"/>
          <w:numId w:val="1001"/>
        </w:numPr>
        <w:pStyle w:val="Compact"/>
      </w:pPr>
      <w:r>
        <w:t xml:space="preserve">All services described herein are to be performed within the administrative boundaries of Tashkent, Uzbekistan, unless otherwise specified in the master contract TMDA-DIP-2025-003.</w:t>
      </w:r>
    </w:p>
    <w:p>
      <w:pPr>
        <w:numPr>
          <w:ilvl w:val="0"/>
          <w:numId w:val="1001"/>
        </w:numPr>
        <w:pStyle w:val="Compact"/>
      </w:pPr>
      <w:r>
        <w:t xml:space="preserve">The Diplomat company reserves the right to adjust scope-of-work deliverables in consultation with the Tashkent Municipal Development Authority, subject to mutual written agreement.</w:t>
      </w:r>
    </w:p>
    <w:p>
      <w:pPr>
        <w:numPr>
          <w:ilvl w:val="0"/>
          <w:numId w:val="1001"/>
        </w:numPr>
        <w:pStyle w:val="Compact"/>
      </w:pPr>
      <w:r>
        <w:t xml:space="preserve">Payment shall be made in Uzbekistani Soms (UZS) via bank transfer to the Diplomat corporate account at the National Bank of Uzbekistan, Tashkent branch. Account details: IBAN UZ88 NBUZ 5000 0000 1234 5678.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binding financial document under the laws of the Republic of Uzbekistan. Any disputes arising from this invoice shall be resolved through the Tashkent City Arbitration Court.</w:t>
      </w:r>
    </w:p>
    <w:p>
      <w:pPr>
        <w:numPr>
          <w:ilvl w:val="0"/>
          <w:numId w:val="1001"/>
        </w:numPr>
        <w:pStyle w:val="Compact"/>
      </w:pPr>
      <w:r>
        <w:t xml:space="preserve">Diplomat warrants that all personnel assigned to this project in Tashkent, Uzbekistan, hold valid work permits and professional certifications as required by Uzbekistan labor and immigration regulations.</w:t>
      </w:r>
    </w:p>
    <w:bookmarkEnd w:id="24"/>
    <w:p>
      <w:pPr>
        <w:pStyle w:val="FirstParagraph"/>
      </w:pPr>
      <w:r>
        <w:t xml:space="preserve">[ Official Company Seal – Diplomat International Business Solutions LLC, Tashkent, Uzbekistan ]</w:t>
      </w:r>
      <w:r>
        <w:br/>
      </w:r>
      <w:r>
        <w:t xml:space="preserve">[ Authorized Signature: A. Yusupov, Chief Financial Officer ]</w:t>
      </w:r>
    </w:p>
    <w:p>
      <w:pPr>
        <w:pStyle w:val="BodyText"/>
      </w:pPr>
      <w:r>
        <w:rPr>
          <w:bCs/>
          <w:b/>
        </w:rPr>
        <w:t xml:space="preserve">Diplomat International Business Solutions LLC</w:t>
      </w:r>
      <w:r>
        <w:t xml:space="preserve"> </w:t>
      </w:r>
      <w:r>
        <w:t xml:space="preserve">| 142 Amir Temur Avenue, Tashkent, 100084, Uzbekistan</w:t>
      </w:r>
    </w:p>
    <w:p>
      <w:pPr>
        <w:pStyle w:val="BodyText"/>
      </w:pPr>
      <w:r>
        <w:t xml:space="preserve">Tel: +998 (71) 200-45-67 | Fax: +998 (71) 200-45-68 | Web: www.diplomat-uz.com</w:t>
      </w:r>
    </w:p>
    <w:p>
      <w:pPr>
        <w:pStyle w:val="BodyText"/>
      </w:pPr>
      <w:r>
        <w:t xml:space="preserve">This invoice is a valid financial document issued in Tashkent, Uzbekistan. Please retain for your records.</w:t>
      </w:r>
    </w:p>
    <w:p>
      <w:pPr>
        <w:pStyle w:val="BodyText"/>
      </w:pPr>
      <w:r>
        <w:t xml:space="preserve">Invoice generated on 15 June 2025 | Diplomat Document Management System v4.2 | Ref: DIP-2025-04871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Invoice - Tashkent, Uzbekistan</dc:title>
  <dc:creator/>
  <dc:language>en</dc:language>
  <cp:keywords/>
  <dcterms:created xsi:type="dcterms:W3CDTF">2026-10-10T10:01:30Z</dcterms:created>
  <dcterms:modified xsi:type="dcterms:W3CDTF">2026-10-10T10:01:30Z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