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Venezuela</w:t>
      </w:r>
      <w:r>
        <w:t xml:space="preserve"> </w:t>
      </w:r>
      <w:r>
        <w:t xml:space="preserve">Caracas</w:t>
      </w:r>
    </w:p>
    <w:bookmarkStart w:id="20" w:name="diplomat"/>
    <w:p>
      <w:pPr>
        <w:pStyle w:val="Heading1"/>
      </w:pPr>
      <w:r>
        <w:t xml:space="preserve">DIPLOMAT</w:t>
      </w:r>
    </w:p>
    <w:p>
      <w:pPr>
        <w:pStyle w:val="FirstParagraph"/>
      </w:pPr>
      <w:r>
        <w:t xml:space="preserve">Diplomat International Consulting &amp; Advisory Services, C.A.</w:t>
      </w:r>
    </w:p>
    <w:p>
      <w:pPr>
        <w:pStyle w:val="BodyText"/>
      </w:pPr>
      <w:r>
        <w:t xml:space="preserve">Av. Francisco de Miranda, Torre Diplomat, Piso 14</w:t>
      </w:r>
    </w:p>
    <w:p>
      <w:pPr>
        <w:pStyle w:val="BodyText"/>
      </w:pPr>
      <w:r>
        <w:t xml:space="preserve">Chacao, Venezuela Caracas, 1060</w:t>
      </w:r>
    </w:p>
    <w:p>
      <w:pPr>
        <w:pStyle w:val="BodyText"/>
      </w:pPr>
      <w:r>
        <w:t xml:space="preserve">RIF: J-40285716-3</w:t>
      </w:r>
    </w:p>
    <w:p>
      <w:pPr>
        <w:pStyle w:val="BodyText"/>
      </w:pPr>
      <w:r>
        <w:t xml:space="preserve">Phone: +58 (212) 555-0147 | Email: billing@diplomat-vc.com</w:t>
      </w:r>
    </w:p>
    <w:bookmarkEnd w:id="20"/>
    <w:bookmarkStart w:id="21" w:name="invoice"/>
    <w:p>
      <w:pPr>
        <w:pStyle w:val="Heading2"/>
      </w:pPr>
      <w:r>
        <w:t xml:space="preserve">INVOICE</w:t>
      </w:r>
    </w:p>
    <w:p>
      <w:pPr>
        <w:pStyle w:val="FirstParagraph"/>
      </w:pPr>
      <w:r>
        <w:t xml:space="preserve">Invoice No.: DIP-VC-2025-00487</w:t>
      </w:r>
    </w:p>
    <w:p>
      <w:pPr>
        <w:pStyle w:val="BodyText"/>
      </w:pPr>
      <w:r>
        <w:t xml:space="preserve">Date of Issue: June 12, 2025</w:t>
      </w:r>
    </w:p>
    <w:p>
      <w:pPr>
        <w:pStyle w:val="BodyText"/>
      </w:pPr>
      <w:r>
        <w:t xml:space="preserve">Due Date: July 12, 2025</w:t>
      </w:r>
    </w:p>
    <w:p>
      <w:pPr>
        <w:pStyle w:val="BodyText"/>
      </w:pPr>
      <w:r>
        <w:t xml:space="preserve">OFFICIAL INVOICE</w:t>
      </w:r>
    </w:p>
    <w:bookmarkEnd w:id="21"/>
    <w:bookmarkStart w:id="22" w:name="billed-to"/>
    <w:p>
      <w:pPr>
        <w:pStyle w:val="Heading3"/>
      </w:pPr>
      <w:r>
        <w:t xml:space="preserve">Billed To</w:t>
      </w:r>
    </w:p>
    <w:p>
      <w:pPr>
        <w:pStyle w:val="FirstParagraph"/>
      </w:pPr>
      <w:r>
        <w:rPr>
          <w:bCs/>
          <w:b/>
        </w:rPr>
        <w:t xml:space="preserve">Corporación Andina de Servicios, C.A.</w:t>
      </w:r>
    </w:p>
    <w:p>
      <w:pPr>
        <w:pStyle w:val="BodyText"/>
      </w:pPr>
      <w:r>
        <w:t xml:space="preserve">Attn: Lic. María Fernanda Rodríguez</w:t>
      </w:r>
    </w:p>
    <w:p>
      <w:pPr>
        <w:pStyle w:val="BodyText"/>
      </w:pPr>
      <w:r>
        <w:t xml:space="preserve">Calle 45, Edificio Empresarial, Piso 8</w:t>
      </w:r>
    </w:p>
    <w:p>
      <w:pPr>
        <w:pStyle w:val="BodyText"/>
      </w:pPr>
      <w:r>
        <w:t xml:space="preserve">El Rosal, Venezuela Caracas, 1080</w:t>
      </w:r>
    </w:p>
    <w:p>
      <w:pPr>
        <w:pStyle w:val="BodyText"/>
      </w:pPr>
      <w:r>
        <w:t xml:space="preserve">RIF: J-29874561-9</w:t>
      </w:r>
    </w:p>
    <w:bookmarkEnd w:id="22"/>
    <w:bookmarkStart w:id="23" w:name="invoice-details"/>
    <w:p>
      <w:pPr>
        <w:pStyle w:val="Heading3"/>
      </w:pPr>
      <w:r>
        <w:t xml:space="preserve">Invoice Details</w:t>
      </w:r>
    </w:p>
    <w:p>
      <w:pPr>
        <w:pStyle w:val="FirstParagraph"/>
      </w:pPr>
      <w:r>
        <w:t xml:space="preserve">Reference: Contract DIP-VC-2025-00487</w:t>
      </w:r>
    </w:p>
    <w:p>
      <w:pPr>
        <w:pStyle w:val="BodyText"/>
      </w:pPr>
      <w:r>
        <w:t xml:space="preserve">Service Period: May 1 – May 31, 2025</w:t>
      </w:r>
    </w:p>
    <w:p>
      <w:pPr>
        <w:pStyle w:val="BodyText"/>
      </w:pPr>
      <w:r>
        <w:t xml:space="preserve">Currency: USD (United States Dollar)</w:t>
      </w:r>
    </w:p>
    <w:p>
      <w:pPr>
        <w:pStyle w:val="BodyText"/>
      </w:pPr>
      <w:r>
        <w:t xml:space="preserve">Payment Method: Bank Transfer / Wire</w:t>
      </w:r>
    </w:p>
    <w:bookmarkEnd w:id="23"/>
    <w:bookmarkStart w:id="24" w:name="issued-by"/>
    <w:p>
      <w:pPr>
        <w:pStyle w:val="Heading3"/>
      </w:pPr>
      <w:r>
        <w:t xml:space="preserve">Issued By</w:t>
      </w:r>
    </w:p>
    <w:p>
      <w:pPr>
        <w:pStyle w:val="FirstParagraph"/>
      </w:pPr>
      <w:r>
        <w:t xml:space="preserve">Diplomat Financial Department</w:t>
      </w:r>
    </w:p>
    <w:p>
      <w:pPr>
        <w:pStyle w:val="BodyText"/>
      </w:pPr>
      <w:r>
        <w:t xml:space="preserve">Venezuela Caracas Office</w:t>
      </w:r>
    </w:p>
    <w:p>
      <w:pPr>
        <w:pStyle w:val="BodyText"/>
      </w:pPr>
      <w:r>
        <w:t xml:space="preserve">Prepared by: Carlos A. Mendoza</w:t>
      </w:r>
    </w:p>
    <w:p>
      <w:pPr>
        <w:pStyle w:val="BodyText"/>
      </w:pPr>
      <w:r>
        <w:t xml:space="preserve">Authorized by: Dra. Elena Vargas, CFO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Diplomat Strategic Advisory Consulting – Monthly retainer for executive-level strategic planning and organizational development services rendered in Venezuela Caracas</w:t>
            </w:r>
          </w:p>
        </w:tc>
        <w:tc>
          <w:tcPr/>
          <w:p>
            <w:pPr>
              <w:pStyle w:val="Compact"/>
              <w:jc w:val="left"/>
            </w:pPr>
            <w:r>
              <w:t xml:space="preserve">May 1,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Diplomat Legal &amp; Regulatory Compliance Review – Comprehensive analysis of Venezuelan commercial law, tax obligations, and regulatory filings for the client's operations in Venezuela Caracas</w:t>
            </w:r>
          </w:p>
        </w:tc>
        <w:tc>
          <w:tcPr/>
          <w:p>
            <w:pPr>
              <w:pStyle w:val="Compact"/>
              <w:jc w:val="left"/>
            </w:pPr>
            <w:r>
              <w:t xml:space="preserve">May 8,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Diplomat International Trade Facilitation – Coordination of import/export documentation, customs clearance, and logistics management for goods transiting through Venezuela Caracas ports</w:t>
            </w:r>
          </w:p>
        </w:tc>
        <w:tc>
          <w:tcPr/>
          <w:p>
            <w:pPr>
              <w:pStyle w:val="Compact"/>
              <w:jc w:val="left"/>
            </w:pPr>
            <w:r>
              <w:t xml:space="preserve">May 15,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Diplomat Diplomatic Liaison Services – Facilitation of meetings with government agencies, embassies, and international organizations based in Venezuela Caracas for the client's diplomatic and commercial interests</w:t>
            </w:r>
          </w:p>
        </w:tc>
        <w:tc>
          <w:tcPr/>
          <w:p>
            <w:pPr>
              <w:pStyle w:val="Compact"/>
              <w:jc w:val="left"/>
            </w:pPr>
            <w:r>
              <w:t xml:space="preserve">May 20, 2025</w:t>
            </w:r>
          </w:p>
        </w:tc>
        <w:tc>
          <w:tcPr/>
          <w:p>
            <w:pPr>
              <w:pStyle w:val="Compact"/>
              <w:jc w:val="left"/>
            </w:pPr>
            <w:r>
              <w:t xml:space="preserve">2</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Diplomat Financial Structuring &amp; Currency Advisory – Guidance on multi-currency transactions, exchange rate hedging, and banking relationships within the Venezuelan financial system in Venezuela Caracas</w:t>
            </w:r>
          </w:p>
        </w:tc>
        <w:tc>
          <w:tcPr/>
          <w:p>
            <w:pPr>
              <w:pStyle w:val="Compact"/>
              <w:jc w:val="left"/>
            </w:pPr>
            <w:r>
              <w:t xml:space="preserve">May 25,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Diplomat On-Site Project Management – Supervision and coordination of infrastructure assessment project at client's facility in Venezuela Caracas, including weekly progress reports</w:t>
            </w:r>
          </w:p>
        </w:tc>
        <w:tc>
          <w:tcPr/>
          <w:p>
            <w:pPr>
              <w:pStyle w:val="Compact"/>
              <w:jc w:val="left"/>
            </w:pPr>
            <w:r>
              <w:t xml:space="preserve">May 28, 2025</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$21,400.00</w:t>
            </w:r>
          </w:p>
        </w:tc>
      </w:tr>
      <w:tr>
        <w:tc>
          <w:tcPr/>
          <w:p>
            <w:pPr>
              <w:pStyle w:val="Compact"/>
              <w:jc w:val="left"/>
            </w:pPr>
            <w:r>
              <w:t xml:space="preserve">Applicable Tax (IVA 16% – Venezuela)</w:t>
            </w:r>
          </w:p>
        </w:tc>
        <w:tc>
          <w:tcPr/>
          <w:p>
            <w:pPr>
              <w:pStyle w:val="Compact"/>
              <w:jc w:val="right"/>
            </w:pPr>
            <w:r>
              <w:t xml:space="preserve">$3,424.00</w:t>
            </w:r>
          </w:p>
        </w:tc>
      </w:tr>
      <w:tr>
        <w:tc>
          <w:tcPr/>
          <w:p>
            <w:pPr>
              <w:pStyle w:val="Compact"/>
              <w:jc w:val="left"/>
            </w:pPr>
            <w:r>
              <w:t xml:space="preserve">Service Surcharge (2%)</w:t>
            </w:r>
          </w:p>
        </w:tc>
        <w:tc>
          <w:tcPr/>
          <w:p>
            <w:pPr>
              <w:pStyle w:val="Compact"/>
              <w:jc w:val="right"/>
            </w:pPr>
            <w:r>
              <w:t xml:space="preserve">$428.00</w:t>
            </w:r>
          </w:p>
        </w:tc>
      </w:tr>
      <w:tr>
        <w:tc>
          <w:tcPr/>
          <w:p>
            <w:pPr>
              <w:pStyle w:val="Compact"/>
              <w:jc w:val="left"/>
            </w:pPr>
            <w:r>
              <w:t xml:space="preserve">Discount – Loyalty Program (5%)</w:t>
            </w:r>
          </w:p>
        </w:tc>
        <w:tc>
          <w:tcPr/>
          <w:p>
            <w:pPr>
              <w:pStyle w:val="Compact"/>
              <w:jc w:val="right"/>
            </w:pPr>
            <w:r>
              <w:t xml:space="preserve">-$1,070.00</w:t>
            </w:r>
          </w:p>
        </w:tc>
      </w:tr>
      <w:tr>
        <w:tc>
          <w:tcPr/>
          <w:p>
            <w:pPr>
              <w:pStyle w:val="Compact"/>
              <w:jc w:val="left"/>
            </w:pPr>
            <w:r>
              <w:t xml:space="preserve">GRAND TOTAL DUE</w:t>
            </w:r>
          </w:p>
        </w:tc>
        <w:tc>
          <w:tcPr/>
          <w:p>
            <w:pPr>
              <w:pStyle w:val="Compact"/>
              <w:jc w:val="right"/>
            </w:pPr>
            <w:r>
              <w:t xml:space="preserve">$24,182.00</w:t>
            </w:r>
          </w:p>
        </w:tc>
      </w:tr>
    </w:tbl>
    <w:bookmarkStart w:id="25" w:name="terms-and-conditions-of-this-invoice"/>
    <w:p>
      <w:pPr>
        <w:pStyle w:val="Heading3"/>
      </w:pPr>
      <w:r>
        <w:t xml:space="preserve">Terms and Conditions of This Invoice</w:t>
      </w:r>
    </w:p>
    <w:p>
      <w:pPr>
        <w:pStyle w:val="FirstParagraph"/>
      </w:pPr>
      <w:r>
        <w:t xml:space="preserve">This Invoice is issued by Diplomat International Consulting &amp; Advisory Services, C.A., a duly registered company operating in Venezuela Caracas under the laws of the Bolivarian Republic of Venezuela. All services described herein were rendered by Diplomat professionals at the client's request and in accordance with the master service agreement (Contract No. DIP-VC-2025-00487) executed between both parties.</w:t>
      </w:r>
    </w:p>
    <w:p>
      <w:pPr>
        <w:numPr>
          <w:ilvl w:val="0"/>
          <w:numId w:val="1001"/>
        </w:numPr>
        <w:pStyle w:val="Compact"/>
      </w:pPr>
      <w:r>
        <w:t xml:space="preserve">Payment is due within thirty (30) calendar days from the date of issue of this Invoice. Late payments shall accrue interest at a rate of 1.5% per month, calculated on the outstanding balance.</w:t>
      </w:r>
    </w:p>
    <w:p>
      <w:pPr>
        <w:numPr>
          <w:ilvl w:val="0"/>
          <w:numId w:val="1001"/>
        </w:numPr>
        <w:pStyle w:val="Compact"/>
      </w:pPr>
      <w:r>
        <w:t xml:space="preserve">All amounts stated in this Invoice are in United States Dollars (USD). Payment shall be made via international wire transfer to the Diplomat corporate account at Banco Mercantil, Venezuela Caracas branch, or through any other payment method mutually agreed upon in writing.</w:t>
      </w:r>
    </w:p>
    <w:p>
      <w:pPr>
        <w:numPr>
          <w:ilvl w:val="0"/>
          <w:numId w:val="1001"/>
        </w:numPr>
        <w:pStyle w:val="Compact"/>
      </w:pPr>
      <w:r>
        <w:t xml:space="preserve">Diplomat reserves the right to suspend ongoing services if payment of this Invoice is not received by the due date. A written notice of thirty (30) days shall be provided prior to any suspension of services.</w:t>
      </w:r>
    </w:p>
    <w:p>
      <w:pPr>
        <w:numPr>
          <w:ilvl w:val="0"/>
          <w:numId w:val="1001"/>
        </w:numPr>
        <w:pStyle w:val="Compact"/>
      </w:pPr>
      <w:r>
        <w:t xml:space="preserve">This Invoice is subject to the general terms and conditions of the master service agreement. In the event of any discrepancy between this Invoice and the master agreement, the terms of the master agreement shall prevail.</w:t>
      </w:r>
    </w:p>
    <w:p>
      <w:pPr>
        <w:numPr>
          <w:ilvl w:val="0"/>
          <w:numId w:val="1001"/>
        </w:numPr>
        <w:pStyle w:val="Compact"/>
      </w:pPr>
      <w:r>
        <w:t xml:space="preserve">All services performed by Diplomat in Venezuela Caracas are subject to applicable Venezuelan tax regulations, including but not limited to IVA (Impuesto al Valor Agregado) at the current rate of 16%, as well as any municipal or regional levies imposed by the local government of Venezuela Caracas.</w:t>
      </w:r>
    </w:p>
    <w:p>
      <w:pPr>
        <w:numPr>
          <w:ilvl w:val="0"/>
          <w:numId w:val="1001"/>
        </w:numPr>
        <w:pStyle w:val="Compact"/>
      </w:pPr>
      <w:r>
        <w:t xml:space="preserve">The client acknowledges that Diplomat's diplomatic liaison and government relations services are provided strictly in compliance with Venezuelan law and international diplomatic protocols. Diplomat assumes no liability for decisions made by government authorities or third-party entities.</w:t>
      </w:r>
    </w:p>
    <w:p>
      <w:pPr>
        <w:numPr>
          <w:ilvl w:val="0"/>
          <w:numId w:val="1001"/>
        </w:numPr>
        <w:pStyle w:val="Compact"/>
      </w:pPr>
      <w:r>
        <w:t xml:space="preserve">Any disputes arising from this Invoice shall be resolved through arbitration in Venezuela Caracas, in accordance with the rules of the Centro de Arbitraje y Mediación de la Cámara de Comercio de Caracas.</w:t>
      </w:r>
    </w:p>
    <w:p>
      <w:pPr>
        <w:numPr>
          <w:ilvl w:val="0"/>
          <w:numId w:val="1001"/>
        </w:numPr>
        <w:pStyle w:val="Compact"/>
      </w:pPr>
      <w:r>
        <w:t xml:space="preserve">This Invoice constitutes the final and complete statement of charges for the service period indicated. No additional charges shall be applied for the period covered unless a separate written amendment is executed by both parties.</w:t>
      </w:r>
    </w:p>
    <w:p>
      <w:pPr>
        <w:pStyle w:val="FirstParagraph"/>
      </w:pPr>
      <w:r>
        <w:rPr>
          <w:bCs/>
          <w:b/>
        </w:rPr>
        <w:t xml:space="preserve">Authorized Signature:</w:t>
      </w:r>
    </w:p>
    <w:p>
      <w:pPr>
        <w:pStyle w:val="BodyText"/>
      </w:pPr>
      <w:r>
        <w:t xml:space="preserve">Dra. Elena Vargas – Chief Financial Officer, Diplomat International Consulting &amp; Advisory Services, C.A., Venezuela Caracas</w:t>
      </w:r>
    </w:p>
    <w:p>
      <w:pPr>
        <w:pStyle w:val="BodyText"/>
      </w:pPr>
      <w:r>
        <w:t xml:space="preserve">Signature: ___________________________     Date: June 12, 2025</w:t>
      </w:r>
    </w:p>
    <w:bookmarkEnd w:id="25"/>
    <w:p>
      <w:pPr>
        <w:pStyle w:val="BodyText"/>
      </w:pPr>
      <w:r>
        <w:rPr>
          <w:bCs/>
          <w:b/>
        </w:rPr>
        <w:t xml:space="preserve">DIPLOMAT</w:t>
      </w:r>
      <w:r>
        <w:t xml:space="preserve"> </w:t>
      </w:r>
      <w:r>
        <w:t xml:space="preserve">International Consulting &amp; Advisory Services, C.A. | Venezuela Caracas, 1060</w:t>
      </w:r>
    </w:p>
    <w:p>
      <w:pPr>
        <w:pStyle w:val="BodyText"/>
      </w:pPr>
      <w:r>
        <w:t xml:space="preserve">This is an official Invoice document. Please retain for your records. For inquiries regarding this Invoice, contact the Diplomat billing department at billing@diplomat-vc.com or +58 (212) 555-0147.</w:t>
      </w:r>
    </w:p>
    <w:p>
      <w:pPr>
        <w:pStyle w:val="BodyText"/>
      </w:pPr>
      <w:r>
        <w:t xml:space="preserve">Invoice No. DIP-VC-2025-00487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Venezuela Caracas</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