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Toronto,</w:t>
      </w:r>
      <w:r>
        <w:t xml:space="preserve"> </w:t>
      </w:r>
      <w:r>
        <w:t xml:space="preserve">Canada</w:t>
      </w:r>
    </w:p>
    <w:bookmarkStart w:id="20" w:name="dr.-sarah-jenkins-md-frcpc"/>
    <w:p>
      <w:pPr>
        <w:pStyle w:val="Heading1"/>
      </w:pPr>
      <w:r>
        <w:t xml:space="preserve">Dr. Sarah Jenkins, MD, FRCPC</w:t>
      </w:r>
    </w:p>
    <w:p>
      <w:pPr>
        <w:pStyle w:val="FirstParagraph"/>
      </w:pPr>
      <w:r>
        <w:rPr>
          <w:bCs/>
          <w:b/>
        </w:rPr>
        <w:t xml:space="preserve">General Practitioner &amp; Family Physician</w:t>
      </w:r>
    </w:p>
    <w:p>
      <w:pPr>
        <w:pStyle w:val="BodyText"/>
      </w:pPr>
      <w:r>
        <w:t xml:space="preserve">123 Medical Arts Boulevard, Suite 400</w:t>
      </w:r>
    </w:p>
    <w:p>
      <w:pPr>
        <w:pStyle w:val="BodyText"/>
      </w:pPr>
      <w:r>
        <w:t xml:space="preserve">Toronto, Ontario, Canada M5H 2N2</w:t>
      </w:r>
    </w:p>
    <w:p>
      <w:pPr>
        <w:pStyle w:val="BodyText"/>
      </w:pPr>
      <w:r>
        <w:t xml:space="preserve">Phone: (416) 555-0199 | Fax: (416) 555-0198</w:t>
      </w:r>
    </w:p>
    <w:p>
      <w:pPr>
        <w:pStyle w:val="BodyText"/>
      </w:pPr>
      <w:r>
        <w:t xml:space="preserve">Email: billing@drjenkins-toronto.ca</w:t>
      </w:r>
    </w:p>
    <w:p>
      <w:pPr>
        <w:pStyle w:val="BodyText"/>
      </w:pPr>
      <w:r>
        <w:t xml:space="preserve">COL Number: 12345678 | SIN: ***-***-789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INV-2023-10-045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24, 2023</w:t>
      </w:r>
    </w:p>
    <w:bookmarkEnd w:id="21"/>
    <w:p>
      <w:pPr>
        <w:pStyle w:val="BodyText"/>
      </w:pPr>
      <w:r>
        <w:t xml:space="preserve">Bill To / Patient Information</w:t>
      </w:r>
    </w:p>
    <w:p>
      <w:pPr>
        <w:pStyle w:val="BodyText"/>
      </w:pPr>
      <w:r>
        <w:rPr>
          <w:bCs/>
          <w:b/>
        </w:rPr>
        <w:t xml:space="preserve">Name:</w:t>
      </w:r>
      <w:r>
        <w:t xml:space="preserve"> </w:t>
      </w:r>
      <w:r>
        <w:t xml:space="preserve">Johnathan A. Smith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456 King Street West, Apt 12B</w:t>
      </w:r>
    </w:p>
    <w:p>
      <w:pPr>
        <w:pStyle w:val="BodyText"/>
      </w:pPr>
      <w:r>
        <w:rPr>
          <w:bCs/>
          <w:b/>
        </w:rPr>
        <w:t xml:space="preserve">City/Province/Postal:</w:t>
      </w:r>
      <w:r>
        <w:t xml:space="preserve"> </w:t>
      </w:r>
      <w:r>
        <w:t xml:space="preserve">Toronto, ON, M5V 1K1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1985-04-12</w:t>
      </w:r>
    </w:p>
    <w:p>
      <w:pPr>
        <w:pStyle w:val="BodyText"/>
      </w:pPr>
      <w:r>
        <w:rPr>
          <w:bCs/>
          <w:b/>
        </w:rPr>
        <w:t xml:space="preserve">OHIP Number:</w:t>
      </w:r>
      <w:r>
        <w:t xml:space="preserve"> </w:t>
      </w:r>
      <w:r>
        <w:t xml:space="preserve">A123456789</w:t>
      </w:r>
    </w:p>
    <w:p>
      <w:pPr>
        <w:pStyle w:val="BodyText"/>
      </w:pPr>
      <w:r>
        <w:rPr>
          <w:bCs/>
          <w:b/>
        </w:rPr>
        <w:t xml:space="preserve">Private Insurance:</w:t>
      </w:r>
      <w:r>
        <w:t xml:space="preserve"> </w:t>
      </w:r>
      <w:r>
        <w:t xml:space="preserve">Sun Life Financial (Group #998877)</w:t>
      </w:r>
    </w:p>
    <w:p>
      <w:pPr>
        <w:pStyle w:val="BodyText"/>
      </w:pPr>
      <w:r>
        <w:t xml:space="preserve">Services Rendered</w:t>
      </w:r>
    </w:p>
    <w:p>
      <w:pPr>
        <w:pStyle w:val="BodyText"/>
      </w:pPr>
      <w:r>
        <w:t xml:space="preserve">The following invoice details the medical services provided by Dr. Sarah Jenkins, a licensed General Practitioner in Toronto, Canada.</w:t>
      </w:r>
      <w:r>
        <w:t xml:space="preserve"> </w:t>
      </w:r>
      <w:r>
        <w:t xml:space="preserve">Please note that services covered by the Ontario Health Insurance Plan (OHIP) are billed directly to the Ministry of Health and appear here for record-keeping purposes only.</w:t>
      </w:r>
      <w:r>
        <w:t xml:space="preserve"> </w:t>
      </w:r>
      <w:r>
        <w:t xml:space="preserve">Items marked as "Non-Insured" require payment from the patient or their supplementary private insurance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Fee Schedule 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Insurer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(CAD)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Visit - Comprehensive Assessment (15 mins)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05,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Home Visit - Urgent Medical Attention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K020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Medical Certificate for Employment (Non-Insured)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$75.00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Health Consultation &amp; Vaccination Advice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Office Visit - Follow-up Consultation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Disability Certificate (Form 1) - Non-Insured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Prescription Renewal &amp; Medication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K010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OHIP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Letter to Insurance Company (Detailed History)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N/A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$150.00</w:t>
            </w:r>
          </w:p>
        </w:tc>
      </w:tr>
    </w:tbl>
    <w:p>
      <w:pPr>
        <w:pStyle w:val="BodyText"/>
      </w:pPr>
      <w:r>
        <w:t xml:space="preserve">Subtotal (Non-Insured Services):</w:t>
      </w:r>
      <w:r>
        <w:t xml:space="preserve"> </w:t>
      </w:r>
      <w:r>
        <w:t xml:space="preserve">$445.00</w:t>
      </w:r>
    </w:p>
    <w:p>
      <w:pPr>
        <w:pStyle w:val="BodyText"/>
      </w:pPr>
      <w:r>
        <w:t xml:space="preserve">HST (13% - Ontario):</w:t>
      </w:r>
      <w:r>
        <w:t xml:space="preserve"> </w:t>
      </w:r>
      <w:r>
        <w:t xml:space="preserve">$57.85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$502.85</w:t>
      </w:r>
    </w:p>
    <w:p>
      <w:pPr>
        <w:pStyle w:val="BodyText"/>
      </w:pPr>
      <w:r>
        <w:t xml:space="preserve">Payment Instructions</w:t>
      </w:r>
    </w:p>
    <w:p>
      <w:pPr>
        <w:pStyle w:val="BodyText"/>
      </w:pPr>
      <w:r>
        <w:t xml:space="preserve">Payment is due within 30 days of the invoice date. Please make all cheques payable to</w:t>
      </w:r>
      <w:r>
        <w:t xml:space="preserve"> </w:t>
      </w:r>
      <w:r>
        <w:rPr>
          <w:bCs/>
          <w:b/>
        </w:rPr>
        <w:t xml:space="preserve">Dr. Sarah Jenkins</w:t>
      </w:r>
      <w:r>
        <w:t xml:space="preserve">.</w:t>
      </w:r>
      <w:r>
        <w:t xml:space="preserve"> </w:t>
      </w:r>
      <w:r>
        <w:t xml:space="preserve">For electronic transfers, please use the details below. When making a payment, please include the Invoice Number (INV-2023-10-045) in the reference field.</w:t>
      </w:r>
    </w:p>
    <w:p>
      <w:pPr>
        <w:pStyle w:val="BodyText"/>
      </w:pPr>
      <w:r>
        <w:rPr>
          <w:bCs/>
          <w:b/>
        </w:rPr>
        <w:t xml:space="preserve">Bank:</w:t>
      </w:r>
      <w:r>
        <w:t xml:space="preserve"> </w:t>
      </w:r>
      <w:r>
        <w:t xml:space="preserve">Royal Bank of Canada</w:t>
      </w:r>
    </w:p>
    <w:p>
      <w:pPr>
        <w:pStyle w:val="BodyText"/>
      </w:pPr>
      <w:r>
        <w:rPr>
          <w:bCs/>
          <w:b/>
        </w:rPr>
        <w:t xml:space="preserve">Transit:</w:t>
      </w:r>
      <w:r>
        <w:t xml:space="preserve"> </w:t>
      </w:r>
      <w:r>
        <w:t xml:space="preserve">00123</w:t>
      </w:r>
    </w:p>
    <w:p>
      <w:pPr>
        <w:pStyle w:val="BodyText"/>
      </w:pPr>
      <w:r>
        <w:rPr>
          <w:bCs/>
          <w:b/>
        </w:rPr>
        <w:t xml:space="preserve">Institution:</w:t>
      </w:r>
      <w:r>
        <w:t xml:space="preserve"> </w:t>
      </w:r>
      <w:r>
        <w:t xml:space="preserve">003</w:t>
      </w:r>
    </w:p>
    <w:p>
      <w:pPr>
        <w:pStyle w:val="BodyText"/>
      </w:pPr>
      <w:r>
        <w:rPr>
          <w:bCs/>
          <w:b/>
        </w:rPr>
        <w:t xml:space="preserve">Account:</w:t>
      </w:r>
      <w:r>
        <w:t xml:space="preserve"> </w:t>
      </w:r>
      <w:r>
        <w:t xml:space="preserve">12345678</w:t>
      </w:r>
    </w:p>
    <w:p>
      <w:pPr>
        <w:pStyle w:val="BodyText"/>
      </w:pPr>
      <w:r>
        <w:rPr>
          <w:bCs/>
          <w:b/>
        </w:rPr>
        <w:t xml:space="preserve">Mail Payments To:</w:t>
      </w:r>
    </w:p>
    <w:p>
      <w:pPr>
        <w:pStyle w:val="BodyText"/>
      </w:pPr>
      <w:r>
        <w:t xml:space="preserve">Dr. Sarah Jenkins</w:t>
      </w:r>
    </w:p>
    <w:p>
      <w:pPr>
        <w:pStyle w:val="BodyText"/>
      </w:pPr>
      <w:r>
        <w:t xml:space="preserve">123 Medical Arts Boulevard, Suite 400</w:t>
      </w:r>
    </w:p>
    <w:p>
      <w:pPr>
        <w:pStyle w:val="BodyText"/>
      </w:pPr>
      <w:r>
        <w:t xml:space="preserve">Toronto, ON M5H 2N2</w:t>
      </w:r>
    </w:p>
    <w:p>
      <w:pPr>
        <w:pStyle w:val="BodyText"/>
      </w:pPr>
      <w:r>
        <w:t xml:space="preserve">Terms and Conditions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OHIP Coverage:</w:t>
      </w:r>
      <w:r>
        <w:t xml:space="preserve"> </w:t>
      </w:r>
      <w:r>
        <w:t xml:space="preserve">As per the Ontario Health Insurance Plan, medically necessary services provided by a General Practitioner are covered.</w:t>
      </w:r>
      <w:r>
        <w:t xml:space="preserve"> </w:t>
      </w:r>
      <w:r>
        <w:t xml:space="preserve">However, administrative services, medical certificates for non-medical purposes, travel health forms, and disability forms for private insurance are not covered and are the responsibility of the patient.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Taxation:</w:t>
      </w:r>
      <w:r>
        <w:t xml:space="preserve"> </w:t>
      </w:r>
      <w:r>
        <w:t xml:space="preserve">While most medical services in Canada are exempt from GST/HST, administrative fees and non-medical certificates are considered taxable services under Canadian tax law.</w:t>
      </w:r>
      <w:r>
        <w:t xml:space="preserve"> </w:t>
      </w:r>
      <w:r>
        <w:t xml:space="preserve">The 13% Harmonized Sales Tax (HST) applicable in Toronto, Ontario, has been applied to the non-insured items listed above.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Privacy:</w:t>
      </w:r>
      <w:r>
        <w:t xml:space="preserve"> </w:t>
      </w:r>
      <w:r>
        <w:t xml:space="preserve">Your personal health information is protected under the Personal Health Information Protection Act (PHIPA) of Ontario.</w:t>
      </w:r>
      <w:r>
        <w:t xml:space="preserve"> </w:t>
      </w:r>
      <w:r>
        <w:t xml:space="preserve">This invoice contains limited information necessary for billing purposes.</w:t>
      </w:r>
    </w:p>
    <w:p>
      <w:pPr>
        <w:pStyle w:val="BodyText"/>
      </w:pPr>
      <w:r>
        <w:t xml:space="preserve">4.</w:t>
      </w:r>
      <w:r>
        <w:t xml:space="preserve"> </w:t>
      </w:r>
      <w:r>
        <w:rPr>
          <w:bCs/>
          <w:b/>
        </w:rPr>
        <w:t xml:space="preserve">Disputes:</w:t>
      </w:r>
      <w:r>
        <w:t xml:space="preserve"> </w:t>
      </w:r>
      <w:r>
        <w:t xml:space="preserve">If you have any questions regarding this invoice or believe there is an error, please contact our billing department at (416) 555-0199 within 14 days of receipt.</w:t>
      </w:r>
    </w:p>
    <w:p>
      <w:pPr>
        <w:pStyle w:val="BodyText"/>
      </w:pPr>
      <w:r>
        <w:t xml:space="preserve">Thank you for choosing our practice for your healthcare needs in Toronto. We are committed to providing high-quality, compassionate care.</w:t>
      </w:r>
    </w:p>
    <w:p>
      <w:pPr>
        <w:pStyle w:val="BodyText"/>
      </w:pPr>
      <w:r>
        <w:t xml:space="preserve">Dr. Sarah Jenkins, MD, FRCPC | General Practitioner | Toronto, Canada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Toronto, Canada</dc:title>
  <dc:creator/>
  <dc:language>en</dc:language>
  <cp:keywords/>
  <dcterms:created xsi:type="dcterms:W3CDTF">2026-10-10T06:42:11Z</dcterms:created>
  <dcterms:modified xsi:type="dcterms:W3CDTF">2026-10-10T06:42:11Z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