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Guangzhou</w:t>
      </w:r>
    </w:p>
    <w:bookmarkStart w:id="21" w:name="guangzhou-harmony-medical-center"/>
    <w:p>
      <w:pPr>
        <w:pStyle w:val="Heading1"/>
      </w:pPr>
      <w:r>
        <w:t xml:space="preserve">Guangzhou Harmony Medical Center</w:t>
      </w:r>
    </w:p>
    <w:bookmarkStart w:id="20" w:name="department-of-general-practice"/>
    <w:p>
      <w:pPr>
        <w:pStyle w:val="Heading2"/>
      </w:pPr>
      <w:r>
        <w:t xml:space="preserve">Department of General Practice</w:t>
      </w:r>
    </w:p>
    <w:p>
      <w:pPr>
        <w:pStyle w:val="FirstParagraph"/>
      </w:pPr>
      <w:r>
        <w:t xml:space="preserve">No. 188 Tianhe Road, Tianhe District</w:t>
      </w:r>
      <w:r>
        <w:br/>
      </w:r>
      <w:r>
        <w:t xml:space="preserve">Guangzhou, Guangdong Province, China</w:t>
      </w:r>
      <w:r>
        <w:br/>
      </w:r>
      <w:r>
        <w:t xml:space="preserve">Postal Code: 510000</w:t>
      </w:r>
      <w:r>
        <w:br/>
      </w:r>
      <w:r>
        <w:t xml:space="preserve">Tel: +86 20 8888 9999</w:t>
      </w:r>
      <w:r>
        <w:br/>
      </w:r>
      <w:r>
        <w:t xml:space="preserve">Email: billing@gzharmony.com</w:t>
      </w:r>
    </w:p>
    <w:bookmarkEnd w:id="20"/>
    <w:bookmarkEnd w:id="21"/>
    <w:p>
      <w:pPr>
        <w:pStyle w:val="BodyText"/>
      </w:pPr>
      <w:r>
        <w:t xml:space="preserve">INVOICE</w:t>
      </w:r>
    </w:p>
    <w:p>
      <w:pPr>
        <w:pStyle w:val="BodyText"/>
      </w:pPr>
      <w:r>
        <w:rPr>
          <w:bCs/>
          <w:b/>
        </w:rPr>
        <w:t xml:space="preserve">Invoice Number:</w:t>
      </w:r>
      <w:r>
        <w:t xml:space="preserve"> </w:t>
      </w:r>
      <w:r>
        <w:t xml:space="preserve">GZ-GP-2023-10-045</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Payment Status:</w:t>
      </w:r>
      <w:r>
        <w:t xml:space="preserve"> </w:t>
      </w:r>
      <w:r>
        <w:t xml:space="preserve">Pending</w:t>
      </w:r>
    </w:p>
    <w:p>
      <w:pPr>
        <w:pStyle w:val="BodyText"/>
      </w:pPr>
      <w:r>
        <w:t xml:space="preserve">Bill To (Patient Information)</w:t>
      </w:r>
    </w:p>
    <w:p>
      <w:pPr>
        <w:pStyle w:val="BodyText"/>
      </w:pPr>
      <w:r>
        <w:rPr>
          <w:bCs/>
          <w:b/>
        </w:rPr>
        <w:t xml:space="preserve">Name:</w:t>
      </w:r>
      <w:r>
        <w:t xml:space="preserve"> </w:t>
      </w:r>
      <w:r>
        <w:t xml:space="preserve">Mr. John Smith</w:t>
      </w:r>
    </w:p>
    <w:p>
      <w:pPr>
        <w:pStyle w:val="BodyText"/>
      </w:pPr>
      <w:r>
        <w:rPr>
          <w:bCs/>
          <w:b/>
        </w:rPr>
        <w:t xml:space="preserve">Address:</w:t>
      </w:r>
      <w:r>
        <w:t xml:space="preserve"> </w:t>
      </w:r>
      <w:r>
        <w:t xml:space="preserve">Unit 1204, IFC Mall, Zhujiang New Town</w:t>
      </w:r>
    </w:p>
    <w:p>
      <w:pPr>
        <w:pStyle w:val="BodyText"/>
      </w:pPr>
      <w:r>
        <w:rPr>
          <w:bCs/>
          <w:b/>
        </w:rPr>
        <w:t xml:space="preserve">City:</w:t>
      </w:r>
      <w:r>
        <w:t xml:space="preserve"> </w:t>
      </w:r>
      <w:r>
        <w:t xml:space="preserve">Guangzhou, China</w:t>
      </w:r>
    </w:p>
    <w:p>
      <w:pPr>
        <w:pStyle w:val="BodyText"/>
      </w:pPr>
      <w:r>
        <w:rPr>
          <w:bCs/>
          <w:b/>
        </w:rPr>
        <w:t xml:space="preserve">Phone:</w:t>
      </w:r>
      <w:r>
        <w:t xml:space="preserve"> </w:t>
      </w:r>
      <w:r>
        <w:t xml:space="preserve">+86 138 0000 1234</w:t>
      </w:r>
    </w:p>
    <w:p>
      <w:pPr>
        <w:pStyle w:val="BodyText"/>
      </w:pPr>
      <w:r>
        <w:rPr>
          <w:bCs/>
          <w:b/>
        </w:rPr>
        <w:t xml:space="preserve">Email:</w:t>
      </w:r>
      <w:r>
        <w:t xml:space="preserve"> </w:t>
      </w:r>
      <w:r>
        <w:t xml:space="preserve">j.smith@example.com</w:t>
      </w:r>
    </w:p>
    <w:p>
      <w:pPr>
        <w:pStyle w:val="BodyText"/>
      </w:pPr>
      <w:r>
        <w:rPr>
          <w:bCs/>
          <w:b/>
        </w:rPr>
        <w:t xml:space="preserve">Patient ID:</w:t>
      </w:r>
      <w:r>
        <w:t xml:space="preserve"> </w:t>
      </w:r>
      <w:r>
        <w:t xml:space="preserve">PT-882910</w:t>
      </w:r>
    </w:p>
    <w:p>
      <w:pPr>
        <w:pStyle w:val="BodyText"/>
      </w:pPr>
      <w:r>
        <w:t xml:space="preserve">Service Provider (Doctor General Practitioner)</w:t>
      </w:r>
    </w:p>
    <w:p>
      <w:pPr>
        <w:pStyle w:val="BodyText"/>
      </w:pPr>
      <w:r>
        <w:rPr>
          <w:bCs/>
          <w:b/>
        </w:rPr>
        <w:t xml:space="preserve">Provider:</w:t>
      </w:r>
      <w:r>
        <w:t xml:space="preserve"> </w:t>
      </w:r>
      <w:r>
        <w:t xml:space="preserve">Dr. Li Wei, MD</w:t>
      </w:r>
    </w:p>
    <w:p>
      <w:pPr>
        <w:pStyle w:val="BodyText"/>
      </w:pPr>
      <w:r>
        <w:rPr>
          <w:bCs/>
          <w:b/>
        </w:rPr>
        <w:t xml:space="preserve">Specialty:</w:t>
      </w:r>
      <w:r>
        <w:t xml:space="preserve"> </w:t>
      </w:r>
      <w:r>
        <w:t xml:space="preserve">Doctor General Practitioner</w:t>
      </w:r>
    </w:p>
    <w:p>
      <w:pPr>
        <w:pStyle w:val="BodyText"/>
      </w:pPr>
      <w:r>
        <w:rPr>
          <w:bCs/>
          <w:b/>
        </w:rPr>
        <w:t xml:space="preserve">Licence No:</w:t>
      </w:r>
      <w:r>
        <w:t xml:space="preserve"> </w:t>
      </w:r>
      <w:r>
        <w:t xml:space="preserve">GD-2015-GP-4452</w:t>
      </w:r>
    </w:p>
    <w:p>
      <w:pPr>
        <w:pStyle w:val="BodyText"/>
      </w:pPr>
      <w:r>
        <w:rPr>
          <w:bCs/>
          <w:b/>
        </w:rPr>
        <w:t xml:space="preserve">Registration:</w:t>
      </w:r>
      <w:r>
        <w:t xml:space="preserve"> </w:t>
      </w:r>
      <w:r>
        <w:t xml:space="preserve">Guangzhou Health Commission</w:t>
      </w:r>
    </w:p>
    <w:p>
      <w:pPr>
        <w:pStyle w:val="BodyText"/>
      </w:pPr>
      <w:r>
        <w:rPr>
          <w:bCs/>
          <w:b/>
        </w:rPr>
        <w:t xml:space="preserve">Consultation Date:</w:t>
      </w:r>
      <w:r>
        <w:t xml:space="preserve"> </w:t>
      </w:r>
      <w:r>
        <w:t xml:space="preserve">October 24, 2023</w:t>
      </w:r>
    </w:p>
    <w:p>
      <w:pPr>
        <w:pStyle w:val="BodyText"/>
      </w:pPr>
      <w:r>
        <w:rPr>
          <w:bCs/>
          <w:b/>
        </w:rPr>
        <w:t xml:space="preserve">Location:</w:t>
      </w:r>
      <w:r>
        <w:t xml:space="preserve"> </w:t>
      </w:r>
      <w:r>
        <w:t xml:space="preserve">China Guangzhou, Tianhe Branch</w:t>
      </w:r>
    </w:p>
    <w:p>
      <w:pPr>
        <w:pStyle w:val="BodyText"/>
      </w:pPr>
      <w:r>
        <w:t xml:space="preserve">Description of Medical Services Rendered</w:t>
      </w:r>
    </w:p>
    <w:p>
      <w:pPr>
        <w:pStyle w:val="BodyText"/>
      </w:pPr>
      <w:r>
        <w:t xml:space="preserve">The following invoice details the comprehensive medical services provided by a qualified Doctor General Practitioner at our facility in China Guangzhou. These services include initial consultation, diagnostic assessment, and general health management in accordance with local medical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Initial Consultation with Doctor General Practitioner. Comprehensive review of medical history and current symptoms.</w:t>
            </w:r>
          </w:p>
        </w:tc>
        <w:tc>
          <w:tcPr/>
          <w:p>
            <w:pPr>
              <w:pStyle w:val="Compact"/>
              <w:jc w:val="left"/>
            </w:pPr>
            <w:r>
              <w:t xml:space="preserve">GP-001</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Physical Examination. General assessment including vital signs, cardiovascular, respiratory, and abdominal examination.</w:t>
            </w:r>
          </w:p>
        </w:tc>
        <w:tc>
          <w:tcPr/>
          <w:p>
            <w:pPr>
              <w:pStyle w:val="Compact"/>
              <w:jc w:val="left"/>
            </w:pPr>
            <w:r>
              <w:t xml:space="preserve">GP-002</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Diagnostic Blood Work. Complete Blood Count (CBC) and metabolic panel analysis conducted at China Guangzhou Central Lab.</w:t>
            </w:r>
          </w:p>
        </w:tc>
        <w:tc>
          <w:tcPr/>
          <w:p>
            <w:pPr>
              <w:pStyle w:val="Compact"/>
              <w:jc w:val="left"/>
            </w:pPr>
            <w:r>
              <w:t xml:space="preserve">LAB-105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Prescription Management. Issuance of medication plan and dosage instructions by the Doctor General Practitioner.</w:t>
            </w:r>
          </w:p>
        </w:tc>
        <w:tc>
          <w:tcPr/>
          <w:p>
            <w:pPr>
              <w:pStyle w:val="Compact"/>
              <w:jc w:val="left"/>
            </w:pPr>
            <w:r>
              <w:t xml:space="preserve">GP-005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Health Education and Lifestyle Counseling. Guidance on diet and exercise tailored for residents in China Guangzhou.</w:t>
            </w:r>
          </w:p>
        </w:tc>
        <w:tc>
          <w:tcPr/>
          <w:p>
            <w:pPr>
              <w:pStyle w:val="Compact"/>
              <w:jc w:val="left"/>
            </w:pPr>
            <w:r>
              <w:t xml:space="preserve">GP-008</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Medical Record Documentation. Digital filing of patient data compliant with Chinese healthcare regulations.</w:t>
            </w:r>
          </w:p>
        </w:tc>
        <w:tc>
          <w:tcPr/>
          <w:p>
            <w:pPr>
              <w:pStyle w:val="Compact"/>
              <w:jc w:val="left"/>
            </w:pPr>
            <w:r>
              <w:t xml:space="preserve">ADM-002</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1,300.00 CNY</w:t>
      </w:r>
    </w:p>
    <w:p>
      <w:pPr>
        <w:pStyle w:val="BodyText"/>
      </w:pPr>
      <w:r>
        <w:t xml:space="preserve">Value Added Tax (6%):</w:t>
      </w:r>
      <w:r>
        <w:t xml:space="preserve"> </w:t>
      </w:r>
      <w:r>
        <w:t xml:space="preserve">78.00 CNY</w:t>
      </w:r>
    </w:p>
    <w:p>
      <w:pPr>
        <w:pStyle w:val="BodyText"/>
      </w:pPr>
      <w:r>
        <w:t xml:space="preserve">Insurance Adjustment:</w:t>
      </w:r>
      <w:r>
        <w:t xml:space="preserve"> </w:t>
      </w:r>
      <w:r>
        <w:t xml:space="preserve">0.00 CNY</w:t>
      </w:r>
    </w:p>
    <w:p>
      <w:pPr>
        <w:pStyle w:val="BodyText"/>
      </w:pPr>
      <w:r>
        <w:t xml:space="preserve">Total Amount Due:</w:t>
      </w:r>
      <w:r>
        <w:t xml:space="preserve"> </w:t>
      </w:r>
      <w:r>
        <w:t xml:space="preserve">1,378.00 CNY</w:t>
      </w:r>
    </w:p>
    <w:p>
      <w:pPr>
        <w:pStyle w:val="BodyText"/>
      </w:pPr>
      <w:r>
        <w:t xml:space="preserve">Terms, Conditions, and Payment Instructions</w:t>
      </w:r>
    </w:p>
    <w:p>
      <w:pPr>
        <w:pStyle w:val="BodyText"/>
      </w:pPr>
      <w:r>
        <w:rPr>
          <w:bCs/>
          <w:b/>
        </w:rPr>
        <w:t xml:space="preserve">1. Payment Methods:</w:t>
      </w:r>
      <w:r>
        <w:t xml:space="preserve"> </w:t>
      </w:r>
      <w:r>
        <w:t xml:space="preserve">Payment for this Invoice may be made via UnionPay, Alipay, WeChat Pay, or bank transfer. Please reference the Invoice Number GZ-GP-2023-10-045 when making a transfer.</w:t>
      </w:r>
    </w:p>
    <w:p>
      <w:pPr>
        <w:pStyle w:val="BodyText"/>
      </w:pPr>
      <w:r>
        <w:rPr>
          <w:bCs/>
          <w:b/>
        </w:rPr>
        <w:t xml:space="preserve">2. Currency:</w:t>
      </w:r>
      <w:r>
        <w:t xml:space="preserve"> </w:t>
      </w:r>
      <w:r>
        <w:t xml:space="preserve">All amounts are denominated in Chinese Yuan (CNY/RMB). This is the standard currency for medical transactions in China Guangzhou.</w:t>
      </w:r>
    </w:p>
    <w:p>
      <w:pPr>
        <w:pStyle w:val="BodyText"/>
      </w:pPr>
      <w:r>
        <w:rPr>
          <w:bCs/>
          <w:b/>
        </w:rPr>
        <w:t xml:space="preserve">3. Doctor General Practitioner Services:</w:t>
      </w:r>
      <w:r>
        <w:t xml:space="preserve"> </w:t>
      </w:r>
      <w:r>
        <w:t xml:space="preserve">The fees listed reflect the professional expertise of the Doctor General Practitioner. These services are designed to provide primary care, preventive medicine, and initial diagnosis. Specialist referrals are billed separately.</w:t>
      </w:r>
    </w:p>
    <w:p>
      <w:pPr>
        <w:pStyle w:val="BodyText"/>
      </w:pPr>
      <w:r>
        <w:rPr>
          <w:bCs/>
          <w:b/>
        </w:rPr>
        <w:t xml:space="preserve">4. Validity:</w:t>
      </w:r>
      <w:r>
        <w:t xml:space="preserve"> </w:t>
      </w:r>
      <w:r>
        <w:t xml:space="preserve">This Invoice is valid for 30 days from the date of issue. Late payments may incur a service fee as per the regulations of the Guangzhou Health Bureau.</w:t>
      </w:r>
    </w:p>
    <w:p>
      <w:pPr>
        <w:pStyle w:val="BodyText"/>
      </w:pPr>
      <w:r>
        <w:rPr>
          <w:bCs/>
          <w:b/>
        </w:rPr>
        <w:t xml:space="preserve">5. Insurance Claims:</w:t>
      </w:r>
      <w:r>
        <w:t xml:space="preserve"> </w:t>
      </w:r>
      <w:r>
        <w:t xml:space="preserve">If you are using international health insurance, please submit this original Invoice along with the detailed medical report to your provider. Our office in China Guangzhou can provide additional documentation if required.</w:t>
      </w:r>
    </w:p>
    <w:p>
      <w:pPr>
        <w:pStyle w:val="BodyText"/>
      </w:pPr>
      <w:r>
        <w:rPr>
          <w:bCs/>
          <w:b/>
        </w:rPr>
        <w:t xml:space="preserve">6. Disputes:</w:t>
      </w:r>
      <w:r>
        <w:t xml:space="preserve"> </w:t>
      </w:r>
      <w:r>
        <w:t xml:space="preserve">Any discrepancies regarding the services provided by the Doctor General Practitioner must be reported within 7 days of receiving this Invoice.</w:t>
      </w:r>
    </w:p>
    <w:p>
      <w:pPr>
        <w:pStyle w:val="BodyText"/>
      </w:pPr>
      <w:r>
        <w:rPr>
          <w:bCs/>
          <w:b/>
        </w:rPr>
        <w:t xml:space="preserve">Authorized Signature</w:t>
      </w:r>
    </w:p>
    <w:p>
      <w:pPr>
        <w:pStyle w:val="BodyText"/>
      </w:pPr>
      <w:r>
        <w:t xml:space="preserve">Dr. Li Wei, MD</w:t>
      </w:r>
    </w:p>
    <w:p>
      <w:pPr>
        <w:pStyle w:val="BodyText"/>
      </w:pPr>
      <w:r>
        <w:t xml:space="preserve">Doctor General Practitioner</w:t>
      </w:r>
    </w:p>
    <w:p>
      <w:pPr>
        <w:pStyle w:val="BodyText"/>
      </w:pPr>
      <w:r>
        <w:rPr>
          <w:bCs/>
          <w:b/>
        </w:rPr>
        <w:t xml:space="preserve">Received By (Patient)</w:t>
      </w:r>
    </w:p>
    <w:p>
      <w:pPr>
        <w:pStyle w:val="BodyText"/>
      </w:pPr>
      <w:r>
        <w:t xml:space="preserve">Date: _______________</w:t>
      </w:r>
    </w:p>
    <w:p>
      <w:pPr>
        <w:pStyle w:val="BodyText"/>
      </w:pPr>
      <w:r>
        <w:t xml:space="preserve">Signature: _______________</w:t>
      </w:r>
    </w:p>
    <w:p>
      <w:pPr>
        <w:pStyle w:val="BodyText"/>
      </w:pPr>
      <w:r>
        <w:t xml:space="preserve">Guangzhou Harmony Medical Center | A Trusted Provider of Doctor General Practitioner Services in China Guangzhou</w:t>
      </w:r>
    </w:p>
    <w:p>
      <w:pPr>
        <w:pStyle w:val="BodyText"/>
      </w:pPr>
      <w:r>
        <w:t xml:space="preserve">This document is a legally binding Invoice for medical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China Guangzhou</dc:title>
  <dc:creator/>
  <dc:language>en</dc:language>
  <cp:keywords/>
  <dcterms:created xsi:type="dcterms:W3CDTF">2026-10-10T06:55:02Z</dcterms:created>
  <dcterms:modified xsi:type="dcterms:W3CDTF">2026-10-10T06:55:02Z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