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1" w:name="clinique-médicale-du-fleuve"/>
    <w:p>
      <w:pPr>
        <w:pStyle w:val="Heading1"/>
      </w:pPr>
      <w:r>
        <w:t xml:space="preserve">Clinique Médicale du Fleuve</w:t>
      </w:r>
    </w:p>
    <w:bookmarkStart w:id="20" w:name="doctor-general-practitioner-services"/>
    <w:p>
      <w:pPr>
        <w:pStyle w:val="Heading2"/>
      </w:pPr>
      <w:r>
        <w:t xml:space="preserve">Doctor General Practitioner Services</w:t>
      </w:r>
    </w:p>
    <w:p>
      <w:pPr>
        <w:pStyle w:val="FirstParagraph"/>
      </w:pPr>
      <w:r>
        <w:t xml:space="preserve">Providing comprehensive primary healthcare solutions.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Address:</w:t>
      </w:r>
    </w:p>
    <w:p>
      <w:pPr>
        <w:pStyle w:val="BodyText"/>
      </w:pPr>
      <w:r>
        <w:t xml:space="preserve">Avenue de la Paix, N° 124</w:t>
      </w:r>
    </w:p>
    <w:p>
      <w:pPr>
        <w:pStyle w:val="BodyText"/>
      </w:pPr>
      <w:r>
        <w:t xml:space="preserve">Commune de Gombe</w:t>
      </w:r>
    </w:p>
    <w:p>
      <w:pPr>
        <w:pStyle w:val="BodyText"/>
      </w:pPr>
      <w:r>
        <w:t xml:space="preserve">Kinshasa, DR Congo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+243 81 000 0000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billing@cliniquefleuve.cd</w:t>
      </w:r>
    </w:p>
    <w:p>
      <w:pPr>
        <w:pStyle w:val="BodyText"/>
      </w:pPr>
      <w:r>
        <w:rPr>
          <w:bCs/>
          <w:b/>
        </w:rPr>
        <w:t xml:space="preserve">NIF:</w:t>
      </w:r>
      <w:r>
        <w:t xml:space="preserve"> </w:t>
      </w:r>
      <w:r>
        <w:t xml:space="preserve">001234567890123</w:t>
      </w:r>
    </w:p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INV-2023-KIN-0892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Start w:id="22" w:name="bill-to-patient-insurance-entity"/>
    <w:p>
      <w:pPr>
        <w:pStyle w:val="Heading3"/>
      </w:pPr>
      <w:r>
        <w:t xml:space="preserve">Bill To (Patient / Insurance Entity)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Jean-Pierre Mukendi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Quartier Limete, Avenue de la Liberté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Kinshasa, DR Congo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PAT-882910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Assurance Santé Congo (Ref: ASC-9921)</w:t>
      </w:r>
    </w:p>
    <w:bookmarkEnd w:id="22"/>
    <w:bookmarkStart w:id="23" w:name="Xcae1bd866a5da72425f3ac711f2c9896913af7b"/>
    <w:p>
      <w:pPr>
        <w:pStyle w:val="Heading3"/>
      </w:pPr>
      <w:r>
        <w:t xml:space="preserve">Service Provider (Doctor General Practitioner)</w:t>
      </w:r>
    </w:p>
    <w:p>
      <w:pPr>
        <w:pStyle w:val="FirstParagraph"/>
      </w:pPr>
      <w:r>
        <w:rPr>
          <w:bCs/>
          <w:b/>
        </w:rPr>
        <w:t xml:space="preserve">Doctor Name:</w:t>
      </w:r>
      <w:r>
        <w:t xml:space="preserve"> </w:t>
      </w:r>
      <w:r>
        <w:t xml:space="preserve">Dr. Sarah Mbemba, MD</w:t>
      </w:r>
    </w:p>
    <w:p>
      <w:pPr>
        <w:pStyle w:val="BodyText"/>
      </w:pPr>
      <w:r>
        <w:rPr>
          <w:bCs/>
          <w:b/>
        </w:rPr>
        <w:t xml:space="preserve">Specialty:</w:t>
      </w:r>
      <w:r>
        <w:t xml:space="preserve"> </w:t>
      </w:r>
      <w:r>
        <w:t xml:space="preserve">Doctor General Practitioner</w:t>
      </w:r>
    </w:p>
    <w:p>
      <w:pPr>
        <w:pStyle w:val="BodyText"/>
      </w:pPr>
      <w:r>
        <w:rPr>
          <w:bCs/>
          <w:b/>
        </w:rPr>
        <w:t xml:space="preserve">Licence No:</w:t>
      </w:r>
      <w:r>
        <w:t xml:space="preserve"> </w:t>
      </w:r>
      <w:r>
        <w:t xml:space="preserve">ORDMEC-KIN-4452</w:t>
      </w:r>
    </w:p>
    <w:p>
      <w:pPr>
        <w:pStyle w:val="BodyText"/>
      </w:pPr>
      <w:r>
        <w:rPr>
          <w:bCs/>
          <w:b/>
        </w:rPr>
        <w:t xml:space="preserve">Facility:</w:t>
      </w:r>
      <w:r>
        <w:t xml:space="preserve"> </w:t>
      </w:r>
      <w:r>
        <w:t xml:space="preserve">Clinique Médicale du Fleuve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DR Congo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- Doctor General Practitioner</w:t>
            </w:r>
            <w:r>
              <w:br/>
            </w:r>
            <w:r>
              <w:t xml:space="preserve">Comprehensive physical examination and medical history review conducted by a licensed Doctor General Practitioner in Kinshasa. Includes assessment of vital signs, respiratory function, and cardiovascular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Laboratory Referral &amp; Analysis</w:t>
            </w:r>
            <w:r>
              <w:br/>
            </w:r>
            <w:r>
              <w:t xml:space="preserve">Coordination of blood work (CBC, Malaria Rapid Test, Typhoid Serology) required for accurate diagnosis within the DR Congo Kinshasa healthcare context. Includes interpretation of results by the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Management &amp; Pharmacological Counseling</w:t>
            </w:r>
            <w:r>
              <w:br/>
            </w:r>
            <w:r>
              <w:t xml:space="preserve">Detailed prescription of antibiotics and antipyretics tailored to the patient's condition. Includes counseling on dosage and potential side effects, adhering to DR Congo national health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- Doctor General Practitioner</w:t>
            </w:r>
            <w:r>
              <w:br/>
            </w:r>
            <w:r>
              <w:t xml:space="preserve">Review of treatment efficacy and patient recovery status. Adjustments to the care plan made by the Doctor General Practitioner to ensure optimal health outcomes in Kinshasa.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Issuance</w:t>
            </w:r>
            <w:r>
              <w:br/>
            </w:r>
            <w:r>
              <w:t xml:space="preserve">Official documentation of medical leave and fitness status, stamped and signed by the Doctor General Practitioner, valid for employers and institutions in DR Congo Kinshasa.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 CDF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410,000 CDF</w:t>
      </w:r>
    </w:p>
    <w:p>
      <w:pPr>
        <w:pStyle w:val="BodyText"/>
      </w:pPr>
      <w:r>
        <w:t xml:space="preserve">Discount (Insurance Coverage):</w:t>
      </w:r>
      <w:r>
        <w:t xml:space="preserve"> </w:t>
      </w:r>
      <w:r>
        <w:t xml:space="preserve">-100,000 CDF</w:t>
      </w:r>
    </w:p>
    <w:p>
      <w:pPr>
        <w:pStyle w:val="BodyText"/>
      </w:pPr>
      <w:r>
        <w:t xml:space="preserve">Tax (TVA - 16%):</w:t>
      </w:r>
      <w:r>
        <w:t xml:space="preserve"> </w:t>
      </w:r>
      <w:r>
        <w:t xml:space="preserve">57,600 CDF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367,600 CDF</w:t>
      </w:r>
    </w:p>
    <w:bookmarkStart w:id="24" w:name="payment-instructions-banking-details"/>
    <w:p>
      <w:pPr>
        <w:pStyle w:val="Heading4"/>
      </w:pPr>
      <w:r>
        <w:t xml:space="preserve">Payment Instructions &amp; Banking Details</w:t>
      </w:r>
    </w:p>
    <w:p>
      <w:pPr>
        <w:pStyle w:val="FirstParagraph"/>
      </w:pPr>
      <w:r>
        <w:t xml:space="preserve">Please remit payment in Congolese Francs (CDF) to the following bank account located in Kinshasa, DR Congo: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DR Congo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Gombe, Kinshasa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Clinique Médicale du Fleuve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001234567890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ECOBCD22</w:t>
      </w:r>
    </w:p>
    <w:p>
      <w:pPr>
        <w:pStyle w:val="BodyText"/>
      </w:pPr>
      <w:r>
        <w:t xml:space="preserve">Alternatively, payments can be made via mobile money (M-Pesa or Airtel Money) to the number +243 81 000 0000. Please reference the Invoice Number (INV-2023-KIN-0892) in all transactions.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the fees for medical services rendered by a Doctor General Practitioner at Clinique Médicale du Fleuve in Kinshasa, DR Congo.</w:t>
      </w:r>
      <w:r>
        <w:br/>
      </w:r>
      <w:r>
        <w:t xml:space="preserve">2. Payment is due within 14 days of the invoice date. Late payments may incur a penalty fee of 2% per month.</w:t>
      </w:r>
      <w:r>
        <w:br/>
      </w:r>
      <w:r>
        <w:t xml:space="preserve">3. All medical diagnoses and treatments are based on the professional judgment of the Doctor General Practitioner.</w:t>
      </w:r>
      <w:r>
        <w:br/>
      </w:r>
      <w:r>
        <w:t xml:space="preserve">4. In the event of a dispute regarding the charges, please contact the clinic administration within 7 days of receiving this Invoice.</w:t>
      </w:r>
      <w:r>
        <w:br/>
      </w:r>
      <w:r>
        <w:t xml:space="preserve">5. This document serves as an official receipt for tax purposes in DR Congo Kinshasa.</w:t>
      </w:r>
      <w:r>
        <w:br/>
      </w:r>
      <w:r>
        <w:t xml:space="preserve">6. Patient confidentiality is strictly maintained in accordance with the medical ethics code of the Democratic Republic of Congo.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Sarah Mbemba</w:t>
      </w:r>
      <w:r>
        <w:br/>
      </w:r>
      <w:r>
        <w:t xml:space="preserve">Doctor General Practitioner</w:t>
      </w:r>
      <w:r>
        <w:br/>
      </w:r>
      <w:r>
        <w:t xml:space="preserve">Clinique Médicale du Fleuve</w:t>
      </w:r>
    </w:p>
    <w:p>
      <w:pPr>
        <w:pStyle w:val="BodyText"/>
      </w:pPr>
      <w:r>
        <w:rPr>
          <w:bCs/>
          <w:b/>
        </w:rPr>
        <w:t xml:space="preserve">Patient Acknowledgement: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Clinique Médicale du Fleuve | Avenue de la Paix, N° 124, Gombe, Kinshasa, DR Congo</w:t>
      </w:r>
      <w:r>
        <w:br/>
      </w:r>
      <w:r>
        <w:t xml:space="preserve">Providing trusted Doctor General Practitioner care to the community of Kinshasa.</w:t>
      </w:r>
      <w:r>
        <w:br/>
      </w:r>
      <w:r>
        <w:t xml:space="preserve">© 2023 Clinique Médicale du Fleuve.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DR Congo Kinshasa</dc:title>
  <dc:creator/>
  <dc:language>en</dc:language>
  <cp:keywords/>
  <dcterms:created xsi:type="dcterms:W3CDTF">2026-10-10T09:25:46Z</dcterms:created>
  <dcterms:modified xsi:type="dcterms:W3CDTF">2026-10-10T09:25:46Z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