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Frankfurt</w:t>
      </w:r>
    </w:p>
    <w:bookmarkStart w:id="21" w:name="dr.-med.-alexander-weber"/>
    <w:p>
      <w:pPr>
        <w:pStyle w:val="Heading1"/>
      </w:pPr>
      <w:r>
        <w:t xml:space="preserve">Dr. med. Alexander Weber</w:t>
      </w:r>
    </w:p>
    <w:bookmarkStart w:id="20" w:name="general-practitioner-family-medicine"/>
    <w:p>
      <w:pPr>
        <w:pStyle w:val="Heading2"/>
      </w:pPr>
      <w:r>
        <w:t xml:space="preserve">General Practitioner &amp; Family Medicine</w:t>
      </w:r>
    </w:p>
    <w:p>
      <w:pPr>
        <w:pStyle w:val="FirstParagraph"/>
      </w:pPr>
      <w:r>
        <w:t xml:space="preserve">Hauptstraße 123</w:t>
      </w:r>
      <w:r>
        <w:br/>
      </w:r>
      <w:r>
        <w:t xml:space="preserve">60329 Frankfurt am Main</w:t>
      </w:r>
      <w:r>
        <w:br/>
      </w:r>
      <w:r>
        <w:t xml:space="preserve">Germany</w:t>
      </w:r>
    </w:p>
    <w:p>
      <w:pPr>
        <w:pStyle w:val="BodyText"/>
      </w:pPr>
      <w:r>
        <w:t xml:space="preserve">Tel: +49 (0) 69 12345678</w:t>
      </w:r>
      <w:r>
        <w:br/>
      </w:r>
      <w:r>
        <w:t xml:space="preserve">Email: praxis@dr-weber-frankfurt.de</w:t>
      </w:r>
      <w:r>
        <w:br/>
      </w:r>
      <w:r>
        <w:t xml:space="preserve">VAT ID: DE123456789</w:t>
      </w:r>
    </w:p>
    <w:bookmarkEnd w:id="20"/>
    <w:bookmarkEnd w:id="21"/>
    <w:bookmarkStart w:id="22" w:name="invoice"/>
    <w:p>
      <w:pPr>
        <w:pStyle w:val="Heading3"/>
      </w:pPr>
      <w:r>
        <w:t xml:space="preserve">INVOICE</w:t>
      </w:r>
    </w:p>
    <w:p>
      <w:pPr>
        <w:pStyle w:val="FirstParagraph"/>
      </w:pPr>
      <w:r>
        <w:rPr>
          <w:bCs/>
          <w:b/>
        </w:rPr>
        <w:t xml:space="preserve">Invoice No:</w:t>
      </w:r>
      <w:r>
        <w:t xml:space="preserve"> </w:t>
      </w:r>
      <w:r>
        <w:t xml:space="preserve">INV-2023-10-045</w:t>
      </w:r>
      <w:r>
        <w:br/>
      </w:r>
      <w:r>
        <w:rPr>
          <w:bCs/>
          <w:b/>
        </w:rPr>
        <w:t xml:space="preserve">Date:</w:t>
      </w:r>
      <w:r>
        <w:t xml:space="preserve"> </w:t>
      </w:r>
      <w:r>
        <w:t xml:space="preserve">October 24, 2023</w:t>
      </w:r>
      <w:r>
        <w:br/>
      </w:r>
      <w:r>
        <w:rPr>
          <w:bCs/>
          <w:b/>
        </w:rPr>
        <w:t xml:space="preserve">Due Date:</w:t>
      </w:r>
      <w:r>
        <w:t xml:space="preserve"> </w:t>
      </w:r>
      <w:r>
        <w:t xml:space="preserve">November 24, 2023</w:t>
      </w:r>
    </w:p>
    <w:bookmarkEnd w:id="22"/>
    <w:p>
      <w:pPr>
        <w:pStyle w:val="BodyText"/>
      </w:pPr>
      <w:r>
        <w:t xml:space="preserve">Bill To</w:t>
      </w:r>
    </w:p>
    <w:p>
      <w:pPr>
        <w:pStyle w:val="BodyText"/>
      </w:pPr>
      <w:r>
        <w:rPr>
          <w:bCs/>
          <w:b/>
        </w:rPr>
        <w:t xml:space="preserve">Mr. Thomas Müller</w:t>
      </w:r>
      <w:r>
        <w:br/>
      </w:r>
      <w:r>
        <w:t xml:space="preserve">Goethestraße 45</w:t>
      </w:r>
      <w:r>
        <w:br/>
      </w:r>
      <w:r>
        <w:t xml:space="preserve">60313 Frankfurt am Main</w:t>
      </w:r>
      <w:r>
        <w:br/>
      </w:r>
      <w:r>
        <w:t xml:space="preserve">Germany</w:t>
      </w:r>
    </w:p>
    <w:p>
      <w:pPr>
        <w:pStyle w:val="BodyText"/>
      </w:pPr>
      <w:r>
        <w:rPr>
          <w:bCs/>
          <w:b/>
        </w:rPr>
        <w:t xml:space="preserve">Insurance Provider:</w:t>
      </w:r>
      <w:r>
        <w:t xml:space="preserve"> </w:t>
      </w:r>
      <w:r>
        <w:t xml:space="preserve">AOK Hessen</w:t>
      </w:r>
      <w:r>
        <w:br/>
      </w:r>
      <w:r>
        <w:rPr>
          <w:bCs/>
          <w:b/>
        </w:rPr>
        <w:t xml:space="preserve">Policy Number:</w:t>
      </w:r>
      <w:r>
        <w:t xml:space="preserve"> </w:t>
      </w:r>
      <w:r>
        <w:t xml:space="preserve">AOK-987654321</w:t>
      </w:r>
      <w:r>
        <w:br/>
      </w:r>
      <w:r>
        <w:rPr>
          <w:bCs/>
          <w:b/>
        </w:rPr>
        <w:t xml:space="preserve">Birth Date:</w:t>
      </w:r>
      <w:r>
        <w:t xml:space="preserve"> </w:t>
      </w:r>
      <w:r>
        <w:t xml:space="preserve">15.05.1985</w:t>
      </w:r>
    </w:p>
    <w:p>
      <w:pPr>
        <w:pStyle w:val="BodyText"/>
      </w:pPr>
      <w:r>
        <w:t xml:space="preserve">Medical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Code</w:t>
            </w:r>
          </w:p>
        </w:tc>
        <w:tc>
          <w:tcPr/>
          <w:p>
            <w:pPr>
              <w:pStyle w:val="Compact"/>
              <w:jc w:val="left"/>
            </w:pPr>
            <w:r>
              <w:t xml:space="preserve">Description of Service</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24.10.2023</w:t>
            </w:r>
          </w:p>
        </w:tc>
        <w:tc>
          <w:tcPr/>
          <w:p>
            <w:pPr>
              <w:pStyle w:val="Compact"/>
              <w:jc w:val="left"/>
            </w:pPr>
            <w:r>
              <w:t xml:space="preserve">01700</w:t>
            </w:r>
          </w:p>
        </w:tc>
        <w:tc>
          <w:tcPr/>
          <w:p>
            <w:pPr>
              <w:pStyle w:val="Compact"/>
              <w:jc w:val="left"/>
            </w:pPr>
            <w:r>
              <w:rPr>
                <w:bCs/>
                <w:b/>
              </w:rPr>
              <w:t xml:space="preserve">Initial Consultation (General Practitioner)</w:t>
            </w:r>
            <w:r>
              <w:br/>
            </w:r>
            <w:r>
              <w:t xml:space="preserve">Comprehensive medical history review and physical examination conducted at our Frankfurt clinic. Assessment of general health status and current symptoms.</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24.10.2023</w:t>
            </w:r>
          </w:p>
        </w:tc>
        <w:tc>
          <w:tcPr/>
          <w:p>
            <w:pPr>
              <w:pStyle w:val="Compact"/>
              <w:jc w:val="left"/>
            </w:pPr>
            <w:r>
              <w:t xml:space="preserve">03040</w:t>
            </w:r>
          </w:p>
        </w:tc>
        <w:tc>
          <w:tcPr/>
          <w:p>
            <w:pPr>
              <w:pStyle w:val="Compact"/>
              <w:jc w:val="left"/>
            </w:pPr>
            <w:r>
              <w:rPr>
                <w:bCs/>
                <w:b/>
              </w:rPr>
              <w:t xml:space="preserve">Diagnostic Blood Work</w:t>
            </w:r>
            <w:r>
              <w:br/>
            </w:r>
            <w:r>
              <w:t xml:space="preserve">Phlebotomy and laboratory analysis for complete blood count (CBC), metabolic panel, and lipid profile. Samples processed at certified Frankfurt laboratory partner.</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24.10.2023</w:t>
            </w:r>
          </w:p>
        </w:tc>
        <w:tc>
          <w:tcPr/>
          <w:p>
            <w:pPr>
              <w:pStyle w:val="Compact"/>
              <w:jc w:val="left"/>
            </w:pPr>
            <w:r>
              <w:t xml:space="preserve">01710</w:t>
            </w:r>
          </w:p>
        </w:tc>
        <w:tc>
          <w:tcPr/>
          <w:p>
            <w:pPr>
              <w:pStyle w:val="Compact"/>
              <w:jc w:val="left"/>
            </w:pPr>
            <w:r>
              <w:rPr>
                <w:bCs/>
                <w:b/>
              </w:rPr>
              <w:t xml:space="preserve">Follow-up Consultation</w:t>
            </w:r>
            <w:r>
              <w:br/>
            </w:r>
            <w:r>
              <w:t xml:space="preserve">Review of diagnostic results and discussion of treatment plan. Detailed explanation of findings by Dr. Weber.</w:t>
            </w:r>
          </w:p>
        </w:tc>
        <w:tc>
          <w:tcPr/>
          <w:p>
            <w:pPr>
              <w:pStyle w:val="Compact"/>
              <w:jc w:val="left"/>
            </w:pPr>
            <w:r>
              <w:t xml:space="preserve">40.00</w:t>
            </w:r>
          </w:p>
        </w:tc>
        <w:tc>
          <w:tcPr/>
          <w:p>
            <w:pPr>
              <w:pStyle w:val="Compact"/>
              <w:jc w:val="left"/>
            </w:pPr>
            <w:r>
              <w:t xml:space="preserve">40.00</w:t>
            </w:r>
          </w:p>
        </w:tc>
      </w:tr>
      <w:tr>
        <w:tc>
          <w:tcPr/>
          <w:p>
            <w:pPr>
              <w:pStyle w:val="Compact"/>
              <w:jc w:val="left"/>
            </w:pPr>
            <w:r>
              <w:t xml:space="preserve">24.10.2023</w:t>
            </w:r>
          </w:p>
        </w:tc>
        <w:tc>
          <w:tcPr/>
          <w:p>
            <w:pPr>
              <w:pStyle w:val="Compact"/>
              <w:jc w:val="left"/>
            </w:pPr>
            <w:r>
              <w:t xml:space="preserve">02050</w:t>
            </w:r>
          </w:p>
        </w:tc>
        <w:tc>
          <w:tcPr/>
          <w:p>
            <w:pPr>
              <w:pStyle w:val="Compact"/>
              <w:jc w:val="left"/>
            </w:pPr>
            <w:r>
              <w:rPr>
                <w:bCs/>
                <w:b/>
              </w:rPr>
              <w:t xml:space="preserve">Prescription Management</w:t>
            </w:r>
            <w:r>
              <w:br/>
            </w:r>
            <w:r>
              <w:t xml:space="preserve">Issuance of electronic prescription (e-Rezept) for prescribed medication. Coordination with local pharmacy in Frankfurt.</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24.10.2023</w:t>
            </w:r>
          </w:p>
        </w:tc>
        <w:tc>
          <w:tcPr/>
          <w:p>
            <w:pPr>
              <w:pStyle w:val="Compact"/>
              <w:jc w:val="left"/>
            </w:pPr>
            <w:r>
              <w:t xml:space="preserve">04100</w:t>
            </w:r>
          </w:p>
        </w:tc>
        <w:tc>
          <w:tcPr/>
          <w:p>
            <w:pPr>
              <w:pStyle w:val="Compact"/>
              <w:jc w:val="left"/>
            </w:pPr>
            <w:r>
              <w:rPr>
                <w:bCs/>
                <w:b/>
              </w:rPr>
              <w:t xml:space="preserve">Health Certificate</w:t>
            </w:r>
            <w:r>
              <w:br/>
            </w:r>
            <w:r>
              <w:t xml:space="preserve">Preparation and issuance of official medical certificate for employment purposes.</w:t>
            </w:r>
          </w:p>
        </w:tc>
        <w:tc>
          <w:tcPr/>
          <w:p>
            <w:pPr>
              <w:pStyle w:val="Compact"/>
              <w:jc w:val="left"/>
            </w:pPr>
            <w:r>
              <w:t xml:space="preserve">25.00</w:t>
            </w:r>
          </w:p>
        </w:tc>
        <w:tc>
          <w:tcPr/>
          <w:p>
            <w:pPr>
              <w:pStyle w:val="Compact"/>
              <w:jc w:val="left"/>
            </w:pPr>
            <w:r>
              <w:t xml:space="preserve">25.00</w:t>
            </w:r>
          </w:p>
        </w:tc>
      </w:tr>
    </w:tbl>
    <w:p>
      <w:pPr>
        <w:pStyle w:val="BodyText"/>
      </w:pPr>
      <w:r>
        <w:t xml:space="preserve">Subtotal:</w:t>
      </w:r>
      <w:r>
        <w:t xml:space="preserve"> </w:t>
      </w:r>
      <w:r>
        <w:t xml:space="preserve">€ 190.00</w:t>
      </w:r>
    </w:p>
    <w:p>
      <w:pPr>
        <w:pStyle w:val="BodyText"/>
      </w:pPr>
      <w:r>
        <w:t xml:space="preserve">VAT (19%):</w:t>
      </w:r>
      <w:r>
        <w:t xml:space="preserve"> </w:t>
      </w:r>
      <w:r>
        <w:t xml:space="preserve">€ 36.10</w:t>
      </w:r>
    </w:p>
    <w:p>
      <w:pPr>
        <w:pStyle w:val="BodyText"/>
      </w:pPr>
      <w:r>
        <w:t xml:space="preserve">Total Amount Due:</w:t>
      </w:r>
      <w:r>
        <w:t xml:space="preserve"> </w:t>
      </w:r>
      <w:r>
        <w:t xml:space="preserve">€ 226.10</w:t>
      </w:r>
    </w:p>
    <w:p>
      <w:pPr>
        <w:pStyle w:val="BodyText"/>
      </w:pPr>
      <w:r>
        <w:t xml:space="preserve">Payment Instructions</w:t>
      </w:r>
    </w:p>
    <w:p>
      <w:pPr>
        <w:pStyle w:val="BodyText"/>
      </w:pPr>
      <w:r>
        <w:t xml:space="preserve">Please transfer the total amount to the following bank account within 30 days of the invoice date:</w:t>
      </w:r>
    </w:p>
    <w:p>
      <w:pPr>
        <w:pStyle w:val="BodyText"/>
      </w:pPr>
      <w:r>
        <w:rPr>
          <w:bCs/>
          <w:b/>
        </w:rPr>
        <w:t xml:space="preserve">Bank Name:</w:t>
      </w:r>
      <w:r>
        <w:t xml:space="preserve"> </w:t>
      </w:r>
      <w:r>
        <w:t xml:space="preserve">Commerzbank AG</w:t>
      </w:r>
      <w:r>
        <w:br/>
      </w:r>
      <w:r>
        <w:rPr>
          <w:bCs/>
          <w:b/>
        </w:rPr>
        <w:t xml:space="preserve">Account Holder:</w:t>
      </w:r>
      <w:r>
        <w:t xml:space="preserve"> </w:t>
      </w:r>
      <w:r>
        <w:t xml:space="preserve">Dr. med. Alexander Weber</w:t>
      </w:r>
      <w:r>
        <w:br/>
      </w:r>
      <w:r>
        <w:rPr>
          <w:bCs/>
          <w:b/>
        </w:rPr>
        <w:t xml:space="preserve">IBAN:</w:t>
      </w:r>
      <w:r>
        <w:t xml:space="preserve"> </w:t>
      </w:r>
      <w:r>
        <w:t xml:space="preserve">DE89 5004 0000 0000 1234 56</w:t>
      </w:r>
      <w:r>
        <w:br/>
      </w:r>
      <w:r>
        <w:rPr>
          <w:bCs/>
          <w:b/>
        </w:rPr>
        <w:t xml:space="preserve">BIC:</w:t>
      </w:r>
      <w:r>
        <w:t xml:space="preserve"> </w:t>
      </w:r>
      <w:r>
        <w:t xml:space="preserve">COBADEFF500</w:t>
      </w:r>
      <w:r>
        <w:br/>
      </w:r>
      <w:r>
        <w:rPr>
          <w:bCs/>
          <w:b/>
        </w:rPr>
        <w:t xml:space="preserve">Reference:</w:t>
      </w:r>
      <w:r>
        <w:t xml:space="preserve"> </w:t>
      </w:r>
      <w:r>
        <w:t xml:space="preserve">INV-2023-10-045</w:t>
      </w:r>
    </w:p>
    <w:p>
      <w:pPr>
        <w:pStyle w:val="BodyText"/>
      </w:pPr>
      <w:r>
        <w:t xml:space="preserve">Important Notes</w:t>
      </w:r>
    </w:p>
    <w:p>
      <w:pPr>
        <w:pStyle w:val="BodyText"/>
      </w:pPr>
      <w:r>
        <w:t xml:space="preserve">This invoice is issued in accordance with German medical billing regulations. As a General Practitioner operating in Frankfurt am Main, Dr. Weber adheres to the highest standards of medical care and transparency.</w:t>
      </w:r>
    </w:p>
    <w:p>
      <w:pPr>
        <w:pStyle w:val="BodyText"/>
      </w:pPr>
      <w:r>
        <w:rPr>
          <w:bCs/>
          <w:b/>
        </w:rPr>
        <w:t xml:space="preserve">Insurance Coverage:</w:t>
      </w:r>
      <w:r>
        <w:t xml:space="preserve"> </w:t>
      </w:r>
      <w:r>
        <w:t xml:space="preserve">If you have statutory health insurance (Gesetzliche Krankenversicherung), please submit this invoice along with your insurance card to your provider for reimbursement. Private insurance patients should contact their insurer directly regarding coverage details.</w:t>
      </w:r>
    </w:p>
    <w:p>
      <w:pPr>
        <w:pStyle w:val="BodyText"/>
      </w:pPr>
      <w:r>
        <w:rPr>
          <w:bCs/>
          <w:b/>
        </w:rPr>
        <w:t xml:space="preserve">Payment Terms:</w:t>
      </w:r>
      <w:r>
        <w:t xml:space="preserve"> </w:t>
      </w:r>
      <w:r>
        <w:t xml:space="preserve">Payment is due within 30 days. Late payments may incur interest charges as per German commercial law (§ 288 BGB). Please include the invoice number as a reference with your payment.</w:t>
      </w:r>
    </w:p>
    <w:p>
      <w:pPr>
        <w:pStyle w:val="BodyText"/>
      </w:pPr>
      <w:r>
        <w:rPr>
          <w:bCs/>
          <w:b/>
        </w:rPr>
        <w:t xml:space="preserve">Data Protection:</w:t>
      </w:r>
      <w:r>
        <w:t xml:space="preserve"> </w:t>
      </w:r>
      <w:r>
        <w:t xml:space="preserve">Your personal and medical data is processed in accordance with the General Data Protection Regulation (GDPR) and German medical confidentiality laws. Your information is stored securely and used solely for medical and billing purposes.</w:t>
      </w:r>
    </w:p>
    <w:p>
      <w:pPr>
        <w:pStyle w:val="BodyText"/>
      </w:pPr>
      <w:r>
        <w:rPr>
          <w:bCs/>
          <w:b/>
        </w:rPr>
        <w:t xml:space="preserve">Contact:</w:t>
      </w:r>
      <w:r>
        <w:t xml:space="preserve"> </w:t>
      </w:r>
      <w:r>
        <w:t xml:space="preserve">For any questions regarding this invoice or your medical treatment, please contact our practice in Frankfurt during business hours (Monday-Friday, 8:00 AM - 6:00 PM). We are committed to providing excellent patient care and clear communication.</w:t>
      </w:r>
    </w:p>
    <w:p>
      <w:pPr>
        <w:pStyle w:val="BodyText"/>
      </w:pPr>
      <w:r>
        <w:t xml:space="preserve">Thank you for trusting Dr. Weber and our team with your healthcare needs in Frankfurt am Main. We appreciate your prompt payment and look forward to continuing to serve you.</w:t>
      </w:r>
    </w:p>
    <w:p>
      <w:pPr>
        <w:pStyle w:val="BodyText"/>
      </w:pPr>
      <w:r>
        <w:t xml:space="preserve">Dr. med. Alexander Weber | General Practitioner | Frankfurt am Main, Germany</w:t>
      </w:r>
      <w:r>
        <w:br/>
      </w: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Frankfurt</dc:title>
  <dc:creator/>
  <dc:language>en</dc:language>
  <cp:keywords/>
  <dcterms:created xsi:type="dcterms:W3CDTF">2026-10-10T06:54:39Z</dcterms:created>
  <dcterms:modified xsi:type="dcterms:W3CDTF">2026-10-10T06:54:39Z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