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-</w:t>
      </w:r>
      <w:r>
        <w:t xml:space="preserve"> </w:t>
      </w:r>
      <w:r>
        <w:t xml:space="preserve">Kuala</w:t>
      </w:r>
      <w:r>
        <w:t xml:space="preserve"> </w:t>
      </w:r>
      <w:r>
        <w:t xml:space="preserve">Lumpur</w:t>
      </w:r>
    </w:p>
    <w:bookmarkStart w:id="21" w:name="kl-central-medical-clinic"/>
    <w:p>
      <w:pPr>
        <w:pStyle w:val="Heading1"/>
      </w:pPr>
      <w:r>
        <w:t xml:space="preserve">KL Central Medical Clinic</w:t>
      </w:r>
    </w:p>
    <w:bookmarkStart w:id="20" w:name="doctor-general-practitioner-services"/>
    <w:p>
      <w:pPr>
        <w:pStyle w:val="Heading2"/>
      </w:pPr>
      <w:r>
        <w:t xml:space="preserve">Doctor General Practitioner Services</w:t>
      </w:r>
    </w:p>
    <w:p>
      <w:pPr>
        <w:pStyle w:val="FirstParagraph"/>
      </w:pPr>
      <w:r>
        <w:t xml:space="preserve">Suite 12-01, Menara KL Sentral</w:t>
      </w:r>
      <w:r>
        <w:br/>
      </w:r>
      <w:r>
        <w:t xml:space="preserve">201, Jalan Tun Sambanthan</w:t>
      </w:r>
      <w:r>
        <w:br/>
      </w:r>
      <w:r>
        <w:t xml:space="preserve">50470 Kuala Lumpur, Malaysia</w:t>
      </w:r>
      <w:r>
        <w:br/>
      </w:r>
      <w:r>
        <w:t xml:space="preserve">Tel: +603-2145 6789</w:t>
      </w:r>
      <w:r>
        <w:br/>
      </w:r>
      <w:r>
        <w:t xml:space="preserve">Email: billing@klcentralmedical.com.my</w:t>
      </w:r>
      <w:r>
        <w:br/>
      </w:r>
      <w:r>
        <w:t xml:space="preserve">MC: 1234567890</w:t>
      </w:r>
    </w:p>
    <w:bookmarkEnd w:id="20"/>
    <w:bookmarkEnd w:id="21"/>
    <w:bookmarkStart w:id="22" w:name="invoice"/>
    <w:p>
      <w:pPr>
        <w:pStyle w:val="Heading1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24 October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24 November 2023</w:t>
      </w:r>
    </w:p>
    <w:bookmarkEnd w:id="22"/>
    <w:p>
      <w:pPr>
        <w:pStyle w:val="BodyText"/>
      </w:pPr>
      <w:r>
        <w:t xml:space="preserve">Bill To (Patient)</w:t>
      </w:r>
    </w:p>
    <w:p>
      <w:pPr>
        <w:pStyle w:val="BodyText"/>
      </w:pPr>
      <w:r>
        <w:t xml:space="preserve">Mr. Ahmad bin Razak</w:t>
      </w:r>
      <w:r>
        <w:br/>
      </w:r>
      <w:r>
        <w:t xml:space="preserve">No. 15, Jalan Bukit Bintang</w:t>
      </w:r>
      <w:r>
        <w:br/>
      </w:r>
      <w:r>
        <w:t xml:space="preserve">55100 Kuala Lumpur, Malaysia</w:t>
      </w:r>
      <w:r>
        <w:br/>
      </w:r>
      <w:r>
        <w:t xml:space="preserve">IC No: 850101-10-1234</w:t>
      </w:r>
      <w:r>
        <w:br/>
      </w:r>
      <w:r>
        <w:t xml:space="preserve">Phone: +6012-345 6789</w:t>
      </w:r>
    </w:p>
    <w:p>
      <w:pPr>
        <w:pStyle w:val="BodyText"/>
      </w:pPr>
      <w:r>
        <w:t xml:space="preserve">Insurance / Third Party</w:t>
      </w:r>
    </w:p>
    <w:p>
      <w:pPr>
        <w:pStyle w:val="BodyText"/>
      </w:pPr>
      <w:r>
        <w:t xml:space="preserve">Allianz Malaysia Berhad</w:t>
      </w:r>
      <w:r>
        <w:br/>
      </w:r>
      <w:r>
        <w:t xml:space="preserve">Policy No: ALZ-MED-987654</w:t>
      </w:r>
      <w:r>
        <w:br/>
      </w:r>
      <w:r>
        <w:t xml:space="preserve">Group ID: KL-CORP-001</w:t>
      </w:r>
      <w:r>
        <w:br/>
      </w:r>
      <w:r>
        <w:t xml:space="preserve">Claim Reference: CLM-2023-5566</w:t>
      </w:r>
    </w:p>
    <w:p>
      <w:pPr>
        <w:pStyle w:val="BodyText"/>
      </w:pPr>
      <w:r>
        <w:t xml:space="preserve">Dear Mr. Razak,</w:t>
      </w:r>
    </w:p>
    <w:p>
      <w:pPr>
        <w:pStyle w:val="BodyText"/>
      </w:pPr>
      <w:r>
        <w:t xml:space="preserve">This document serves as the official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for the medical consultation and related services provided by our</w:t>
      </w:r>
      <w:r>
        <w:t xml:space="preserve"> </w:t>
      </w:r>
      <w:r>
        <w:rPr>
          <w:bCs/>
          <w:b/>
        </w:rPr>
        <w:t xml:space="preserve">Doctor General Practitioner</w:t>
      </w:r>
      <w:r>
        <w:t xml:space="preserve"> </w:t>
      </w:r>
      <w:r>
        <w:t xml:space="preserve">at our clinic located in</w:t>
      </w:r>
      <w:r>
        <w:t xml:space="preserve"> </w:t>
      </w:r>
      <w:r>
        <w:rPr>
          <w:bCs/>
          <w:b/>
        </w:rPr>
        <w:t xml:space="preserve">Malaysia Kuala Lumpur</w:t>
      </w:r>
      <w:r>
        <w:t xml:space="preserve">. As a primary care provider, our Doctor General Practitioner is dedicated to delivering comprehensive healthcare solutions tailored to your specific needs within the bustling environment of Kuala Lumpur.</w:t>
      </w:r>
    </w:p>
    <w:p>
      <w:pPr>
        <w:pStyle w:val="BodyText"/>
      </w:pPr>
      <w:r>
        <w:t xml:space="preserve">The services detailed below were rendered on the date of visit. Please review the items carefully.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required for your personal records and for submission to your insurance provider or employer for reimbursement purposes. In accordance with the medical billing standards in</w:t>
      </w:r>
      <w:r>
        <w:t xml:space="preserve"> </w:t>
      </w:r>
      <w:r>
        <w:rPr>
          <w:bCs/>
          <w:b/>
        </w:rPr>
        <w:t xml:space="preserve">Malaysia Kuala Lumpur</w:t>
      </w:r>
      <w:r>
        <w:t xml:space="preserve">, all fees are listed in Malaysian Ringgit (MYR).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(MYR)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Consultation Fee - Doctor General Practitioner</w:t>
            </w:r>
            <w:r>
              <w:br/>
            </w:r>
            <w:r>
              <w:t xml:space="preserve">Initial consultation for general health assessment, including history taking, physical examination, and preliminary diagnosis. Conducted by Dr. Lim Wei Jie (M.B.B.S).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Diagnostic Services - Blood Pressure Monitoring</w:t>
            </w:r>
            <w:r>
              <w:br/>
            </w:r>
            <w:r>
              <w:t xml:space="preserve">Routine cardiovascular screening performed during the visit to the Doctor General Practitioner.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Prescription Medication</w:t>
            </w:r>
            <w:r>
              <w:br/>
            </w:r>
            <w:r>
              <w:t xml:space="preserve">Supply of prescribed antibiotics and pain relief medication dispensed at the clinic pharmacy in Kuala Lumpur.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Certificate Issuance</w:t>
            </w:r>
            <w:r>
              <w:br/>
            </w:r>
            <w:r>
              <w:t xml:space="preserve">Official Medical Certificate (MC) issued by the Doctor General Practitioner for 2 days of sick leave, valid for submission to employers in Malaysia.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Referral Letter</w:t>
            </w:r>
            <w:r>
              <w:br/>
            </w:r>
            <w:r>
              <w:t xml:space="preserve">Referral to a specialist cardiologist in Kuala Lumpur, prepared by the Doctor General Practitioner for further investigation.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Administrative Fee</w:t>
            </w:r>
            <w:r>
              <w:br/>
            </w:r>
            <w:r>
              <w:t xml:space="preserve">Processing fee for insurance claim documentation and filing.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RM 345.50</w:t>
      </w:r>
    </w:p>
    <w:p>
      <w:pPr>
        <w:pStyle w:val="BodyText"/>
      </w:pPr>
      <w:r>
        <w:t xml:space="preserve">Discount (Insurance Coverage):</w:t>
      </w:r>
      <w:r>
        <w:t xml:space="preserve"> </w:t>
      </w:r>
      <w:r>
        <w:t xml:space="preserve">- RM 200.00</w:t>
      </w:r>
    </w:p>
    <w:p>
      <w:pPr>
        <w:pStyle w:val="BodyText"/>
      </w:pPr>
      <w:r>
        <w:t xml:space="preserve">Service Tax (6%):</w:t>
      </w:r>
      <w:r>
        <w:t xml:space="preserve"> </w:t>
      </w:r>
      <w:r>
        <w:t xml:space="preserve">RM 8.73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RM 154.23</w:t>
      </w:r>
    </w:p>
    <w:p>
      <w:pPr>
        <w:pStyle w:val="BodyText"/>
      </w:pPr>
      <w:r>
        <w:t xml:space="preserve">Payment Instructions</w:t>
      </w:r>
    </w:p>
    <w:p>
      <w:pPr>
        <w:pStyle w:val="BodyText"/>
      </w:pPr>
      <w:r>
        <w:t xml:space="preserve">Payment is due within 30 days from the date of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. Please make payments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Maybank Berhad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KL Central Medical Clinic Sdn Bhd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5555 8888 9999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Kuala Lumpur City Centre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INV-2023-10-045</w:t>
      </w:r>
    </w:p>
    <w:p>
      <w:pPr>
        <w:pStyle w:val="BodyText"/>
      </w:pPr>
      <w:r>
        <w:t xml:space="preserve">Alternatively, you may pay via credit card or e-wallet at the clinic reception in</w:t>
      </w:r>
      <w:r>
        <w:t xml:space="preserve"> </w:t>
      </w:r>
      <w:r>
        <w:rPr>
          <w:bCs/>
          <w:b/>
        </w:rPr>
        <w:t xml:space="preserve">Malaysia Kuala Lumpur</w:t>
      </w:r>
      <w:r>
        <w:t xml:space="preserve">.</w:t>
      </w:r>
    </w:p>
    <w:p>
      <w:pPr>
        <w:pStyle w:val="BodyText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issued by a registered medical practice in</w:t>
      </w:r>
      <w:r>
        <w:t xml:space="preserve"> </w:t>
      </w:r>
      <w:r>
        <w:rPr>
          <w:bCs/>
          <w:b/>
        </w:rPr>
        <w:t xml:space="preserve">Malaysia Kuala Lumpur</w:t>
      </w:r>
      <w:r>
        <w:t xml:space="preserve">. All services are provided by a qualified</w:t>
      </w:r>
      <w:r>
        <w:t xml:space="preserve"> </w:t>
      </w:r>
      <w:r>
        <w:rPr>
          <w:bCs/>
          <w:b/>
        </w:rPr>
        <w:t xml:space="preserve">Doctor General Practitioner</w:t>
      </w:r>
      <w:r>
        <w:t xml:space="preserve"> </w:t>
      </w:r>
      <w:r>
        <w:t xml:space="preserve">licensed by the Malaysian Medical Council.</w:t>
      </w:r>
    </w:p>
    <w:p>
      <w:pPr>
        <w:numPr>
          <w:ilvl w:val="0"/>
          <w:numId w:val="1001"/>
        </w:numPr>
        <w:pStyle w:val="Compact"/>
      </w:pPr>
      <w:r>
        <w:t xml:space="preserve">Please retain this document for your records. It serves as proof of payment and medical service rendered.</w:t>
      </w:r>
    </w:p>
    <w:p>
      <w:pPr>
        <w:numPr>
          <w:ilvl w:val="0"/>
          <w:numId w:val="1001"/>
        </w:numPr>
        <w:pStyle w:val="Compact"/>
      </w:pPr>
      <w:r>
        <w:t xml:space="preserve">If you have any questions regarding the charges or the services provided by the</w:t>
      </w:r>
      <w:r>
        <w:t xml:space="preserve"> </w:t>
      </w:r>
      <w:r>
        <w:rPr>
          <w:bCs/>
          <w:b/>
        </w:rPr>
        <w:t xml:space="preserve">Doctor General Practitioner</w:t>
      </w:r>
      <w:r>
        <w:t xml:space="preserve">, please contact our billing department at +603-2145 6789.</w:t>
      </w:r>
    </w:p>
    <w:p>
      <w:pPr>
        <w:numPr>
          <w:ilvl w:val="0"/>
          <w:numId w:val="1001"/>
        </w:numPr>
        <w:pStyle w:val="Compact"/>
      </w:pPr>
      <w:r>
        <w:t xml:space="preserve">Late payments may incur a penalty fee of 2% per month on the outstanding balance.</w:t>
      </w:r>
    </w:p>
    <w:p>
      <w:pPr>
        <w:numPr>
          <w:ilvl w:val="0"/>
          <w:numId w:val="1001"/>
        </w:numPr>
        <w:pStyle w:val="Compact"/>
      </w:pPr>
      <w:r>
        <w:t xml:space="preserve">Insurance claims must be submitted within 90 days of the date of service. Our clinic can assist with direct billing to approved insurance panels in Kuala Lumpur.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valid for tax purposes in Malaysia. The service tax charged is in accordance with the Royal Malaysian Customs Department regulations.</w:t>
      </w:r>
    </w:p>
    <w:p>
      <w:pPr>
        <w:pStyle w:val="FirstParagraph"/>
      </w:pPr>
      <w:r>
        <w:t xml:space="preserve">Thank you for choosing KL Central Medical Clinic for your healthcare needs. We are committed to providing you with the highest standard of care as your trusted</w:t>
      </w:r>
      <w:r>
        <w:t xml:space="preserve"> </w:t>
      </w:r>
      <w:r>
        <w:rPr>
          <w:bCs/>
          <w:b/>
        </w:rPr>
        <w:t xml:space="preserve">Doctor General Practitioner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Malaysia Kuala Lumpur</w:t>
      </w:r>
      <w:r>
        <w:t xml:space="preserve">.</w:t>
      </w:r>
    </w:p>
    <w:p>
      <w:pPr>
        <w:pStyle w:val="BodyText"/>
      </w:pPr>
      <w:r>
        <w:t xml:space="preserve">Authorized Signature</w:t>
      </w:r>
      <w:r>
        <w:br/>
      </w:r>
      <w:r>
        <w:t xml:space="preserve">KL Central Medical Clinic</w:t>
      </w:r>
    </w:p>
    <w:p>
      <w:pPr>
        <w:pStyle w:val="BodyText"/>
      </w:pPr>
      <w:r>
        <w:t xml:space="preserve">Doctor General Practitioner</w:t>
      </w:r>
      <w:r>
        <w:br/>
      </w:r>
      <w:r>
        <w:t xml:space="preserve">Dr. Lim Wei Jie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Invoice - Doctor General Practitioner - Kuala Lumpur</dc:title>
  <dc:creator/>
  <dc:language>en</dc:language>
  <cp:keywords/>
  <dcterms:created xsi:type="dcterms:W3CDTF">2026-10-10T07:32:46Z</dcterms:created>
  <dcterms:modified xsi:type="dcterms:W3CDTF">2026-10-10T07:32:46Z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