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Mexico</w:t>
      </w:r>
      <w:r>
        <w:t xml:space="preserve"> </w:t>
      </w:r>
      <w:r>
        <w:t xml:space="preserve">City</w:t>
      </w:r>
    </w:p>
    <w:bookmarkStart w:id="21" w:name="dr.-alejandro-mendez"/>
    <w:p>
      <w:pPr>
        <w:pStyle w:val="Heading1"/>
      </w:pPr>
      <w:r>
        <w:t xml:space="preserve">Dr. Alejandro Mendez</w:t>
      </w:r>
    </w:p>
    <w:bookmarkStart w:id="20" w:name="doctor-general-practitioner"/>
    <w:p>
      <w:pPr>
        <w:pStyle w:val="Heading2"/>
      </w:pPr>
      <w:r>
        <w:t xml:space="preserve">Doctor General Practitioner</w:t>
      </w:r>
    </w:p>
    <w:p>
      <w:pPr>
        <w:pStyle w:val="FirstParagraph"/>
      </w:pPr>
      <w:r>
        <w:t xml:space="preserve">Consultorio Médico Integral</w:t>
      </w:r>
      <w:r>
        <w:br/>
      </w:r>
      <w:r>
        <w:t xml:space="preserve">Av. Paseo de la Reforma 222, Piso 5</w:t>
      </w:r>
      <w:r>
        <w:br/>
      </w:r>
      <w:r>
        <w:t xml:space="preserve">Colonia Juárez, Cuauhtémoc</w:t>
      </w:r>
      <w:r>
        <w:br/>
      </w:r>
      <w:r>
        <w:t xml:space="preserve">Mexico City, CDMX, 06600</w:t>
      </w:r>
      <w:r>
        <w:br/>
      </w:r>
      <w:r>
        <w:t xml:space="preserve">Mexico</w:t>
      </w:r>
    </w:p>
    <w:p>
      <w:pPr>
        <w:pStyle w:val="BodyText"/>
      </w:pPr>
      <w:r>
        <w:t xml:space="preserve">RFC: MENA-850412-XY9</w:t>
      </w:r>
      <w:r>
        <w:br/>
      </w:r>
      <w:r>
        <w:t xml:space="preserve">Cédula Profesional: 12345678</w:t>
      </w:r>
      <w:r>
        <w:br/>
      </w:r>
      <w:r>
        <w:t xml:space="preserve">Tel: +52 (55) 1234-5678</w:t>
      </w:r>
    </w:p>
    <w:bookmarkEnd w:id="20"/>
    <w:bookmarkEnd w:id="21"/>
    <w:p>
      <w:pPr>
        <w:pStyle w:val="BodyText"/>
      </w:pPr>
      <w:r>
        <w:t xml:space="preserve">INVOICE</w:t>
      </w:r>
    </w:p>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Folio Fiscal:</w:t>
      </w:r>
      <w:r>
        <w:t xml:space="preserve"> </w:t>
      </w:r>
      <w:r>
        <w:t xml:space="preserve">A-12345</w:t>
      </w:r>
    </w:p>
    <w:bookmarkStart w:id="22" w:name="provider-information"/>
    <w:p>
      <w:pPr>
        <w:pStyle w:val="Heading3"/>
      </w:pPr>
      <w:r>
        <w:t xml:space="preserve">Provider Information</w:t>
      </w:r>
    </w:p>
    <w:p>
      <w:pPr>
        <w:pStyle w:val="FirstParagraph"/>
      </w:pPr>
      <w:r>
        <w:rPr>
          <w:bCs/>
          <w:b/>
        </w:rPr>
        <w:t xml:space="preserve">Dr. Alejandro Mendez</w:t>
      </w:r>
      <w:r>
        <w:br/>
      </w:r>
      <w:r>
        <w:t xml:space="preserve">Doctor General Practitioner</w:t>
      </w:r>
      <w:r>
        <w:br/>
      </w:r>
      <w:r>
        <w:t xml:space="preserve">Specializing in Preventive Medicine and Internal Health</w:t>
      </w:r>
      <w:r>
        <w:br/>
      </w:r>
      <w:r>
        <w:t xml:space="preserve">Licensed to practice in Mexico City</w:t>
      </w:r>
      <w:r>
        <w:br/>
      </w:r>
      <w:r>
        <w:t xml:space="preserve">Email: dr.mendez@consultorio.mx</w:t>
      </w:r>
    </w:p>
    <w:bookmarkEnd w:id="22"/>
    <w:bookmarkStart w:id="23" w:name="billed-to"/>
    <w:p>
      <w:pPr>
        <w:pStyle w:val="Heading3"/>
      </w:pPr>
      <w:r>
        <w:t xml:space="preserve">Billed To</w:t>
      </w:r>
    </w:p>
    <w:p>
      <w:pPr>
        <w:pStyle w:val="FirstParagraph"/>
      </w:pPr>
      <w:r>
        <w:rPr>
          <w:bCs/>
          <w:b/>
        </w:rPr>
        <w:t xml:space="preserve">María Fernanda López</w:t>
      </w:r>
      <w:r>
        <w:br/>
      </w:r>
      <w:r>
        <w:t xml:space="preserve">Calle Insurgentes Sur 1234</w:t>
      </w:r>
      <w:r>
        <w:br/>
      </w:r>
      <w:r>
        <w:t xml:space="preserve">Colonia Del Valle, Benito Juárez</w:t>
      </w:r>
      <w:r>
        <w:br/>
      </w:r>
      <w:r>
        <w:t xml:space="preserve">Mexico City, CDMX, 03100</w:t>
      </w:r>
      <w:r>
        <w:br/>
      </w:r>
      <w:r>
        <w:t xml:space="preserve">Mexico</w:t>
      </w:r>
      <w:r>
        <w:br/>
      </w:r>
      <w:r>
        <w:t xml:space="preserve">RFC: LOMF-900515-AB1</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Medical Services</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rPr>
                <w:bCs/>
                <w:b/>
              </w:rPr>
              <w:t xml:space="preserve">Initial Consultation - Doctor General Practitioner</w:t>
            </w:r>
            <w:r>
              <w:br/>
            </w:r>
            <w:r>
              <w:t xml:space="preserve">Comprehensive medical evaluation including patient history review, physical examination, and preliminary diagnosis. Conducted at the clinic in Mexico City.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rPr>
                <w:bCs/>
                <w:b/>
              </w:rPr>
              <w:t xml:space="preserve">Diagnostic Blood Panel Analysis</w:t>
            </w:r>
            <w:r>
              <w:br/>
            </w:r>
            <w:r>
              <w:t xml:space="preserve">Complete blood count (CBC), metabolic panel, and lipid profile. Samples collected and processed in accordance with Mexican health standards.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rPr>
                <w:bCs/>
                <w:b/>
              </w:rPr>
              <w:t xml:space="preserve">Electrocardiogram (ECG/EKG)</w:t>
            </w:r>
            <w:r>
              <w:br/>
            </w:r>
            <w:r>
              <w:t xml:space="preserve">Cardiac rhythm assessment performed by certified technician under the supervision of the Doctor General Practitioner.</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4</w:t>
            </w:r>
          </w:p>
        </w:tc>
        <w:tc>
          <w:tcPr/>
          <w:p>
            <w:pPr>
              <w:pStyle w:val="Compact"/>
              <w:jc w:val="left"/>
            </w:pPr>
            <w:r>
              <w:rPr>
                <w:bCs/>
                <w:b/>
              </w:rPr>
              <w:t xml:space="preserve">Follow-up Consultation</w:t>
            </w:r>
            <w:r>
              <w:br/>
            </w:r>
            <w:r>
              <w:t xml:space="preserve">Review of diagnostic results, discussion of treatment plan, and prescription management.</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5</w:t>
            </w:r>
          </w:p>
        </w:tc>
        <w:tc>
          <w:tcPr/>
          <w:p>
            <w:pPr>
              <w:pStyle w:val="Compact"/>
              <w:jc w:val="left"/>
            </w:pPr>
            <w:r>
              <w:rPr>
                <w:bCs/>
                <w:b/>
              </w:rPr>
              <w:t xml:space="preserve">Medical Certificate Issuance</w:t>
            </w:r>
            <w:r>
              <w:br/>
            </w:r>
            <w:r>
              <w:t xml:space="preserve">Official documentation for employer or insurance purposes, signed by the Doctor General Practitioner in Mexico City.</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pPr>
        <w:pStyle w:val="BodyText"/>
      </w:pPr>
      <w:r>
        <w:t xml:space="preserve">Subtotal:</w:t>
      </w:r>
      <w:r>
        <w:t xml:space="preserve"> </w:t>
      </w:r>
      <w:r>
        <w:t xml:space="preserve">$3,900.00 MXN</w:t>
      </w:r>
    </w:p>
    <w:p>
      <w:pPr>
        <w:pStyle w:val="BodyText"/>
      </w:pPr>
      <w:r>
        <w:t xml:space="preserve">IVA (16% Tax):</w:t>
      </w:r>
      <w:r>
        <w:t xml:space="preserve"> </w:t>
      </w:r>
      <w:r>
        <w:t xml:space="preserve">$624.00 MXN</w:t>
      </w:r>
    </w:p>
    <w:p>
      <w:pPr>
        <w:pStyle w:val="BodyText"/>
      </w:pPr>
      <w:r>
        <w:t xml:space="preserve">Total Amount Due:</w:t>
      </w:r>
      <w:r>
        <w:t xml:space="preserve"> </w:t>
      </w:r>
      <w:r>
        <w:t xml:space="preserve">$4,524.00 MXN</w:t>
      </w:r>
    </w:p>
    <w:bookmarkStart w:id="24" w:name="payment-methods"/>
    <w:p>
      <w:pPr>
        <w:pStyle w:val="Heading3"/>
      </w:pPr>
      <w:r>
        <w:t xml:space="preserve">Payment Methods</w:t>
      </w:r>
    </w:p>
    <w:p>
      <w:pPr>
        <w:pStyle w:val="FirstParagraph"/>
      </w:pPr>
      <w:r>
        <w:t xml:space="preserve">Payments can be made via bank transfer or credit/debit card at the clinic located in Mexico City.</w:t>
      </w:r>
    </w:p>
    <w:p>
      <w:pPr>
        <w:pStyle w:val="BodyText"/>
      </w:pPr>
      <w:r>
        <w:rPr>
          <w:bCs/>
          <w:b/>
        </w:rPr>
        <w:t xml:space="preserve">Bank Transfer Details:</w:t>
      </w:r>
      <w:r>
        <w:br/>
      </w:r>
      <w:r>
        <w:t xml:space="preserve">Bank: BBVA Mexico</w:t>
      </w:r>
      <w:r>
        <w:br/>
      </w:r>
      <w:r>
        <w:t xml:space="preserve">Account Name: Dr. Alejandro Mendez</w:t>
      </w:r>
      <w:r>
        <w:br/>
      </w:r>
      <w:r>
        <w:t xml:space="preserve">CLABE: 012345678901234567</w:t>
      </w:r>
      <w:r>
        <w:br/>
      </w:r>
      <w:r>
        <w:t xml:space="preserve">Reference: INV-2023-10-045</w:t>
      </w:r>
    </w:p>
    <w:bookmarkEnd w:id="24"/>
    <w:bookmarkStart w:id="25" w:name="important-notes"/>
    <w:p>
      <w:pPr>
        <w:pStyle w:val="Heading3"/>
      </w:pPr>
      <w:r>
        <w:t xml:space="preserve">Important Notes</w:t>
      </w:r>
    </w:p>
    <w:p>
      <w:pPr>
        <w:numPr>
          <w:ilvl w:val="0"/>
          <w:numId w:val="1001"/>
        </w:numPr>
        <w:pStyle w:val="Compact"/>
      </w:pPr>
      <w:r>
        <w:t xml:space="preserve">This Invoice is valid for payment within 15 days from the date of issue.</w:t>
      </w:r>
    </w:p>
    <w:p>
      <w:pPr>
        <w:numPr>
          <w:ilvl w:val="0"/>
          <w:numId w:val="1001"/>
        </w:numPr>
        <w:pStyle w:val="Compact"/>
      </w:pPr>
      <w:r>
        <w:t xml:space="preserve">Please retain this document for your personal records and insurance claims.</w:t>
      </w:r>
    </w:p>
    <w:p>
      <w:pPr>
        <w:numPr>
          <w:ilvl w:val="0"/>
          <w:numId w:val="1001"/>
        </w:numPr>
        <w:pStyle w:val="Compact"/>
      </w:pPr>
      <w:r>
        <w:t xml:space="preserve">All services provided by the Doctor General Practitioner are subject to the professional ethics code of the Mexican Medical Association.</w:t>
      </w:r>
    </w:p>
    <w:p>
      <w:pPr>
        <w:numPr>
          <w:ilvl w:val="0"/>
          <w:numId w:val="1001"/>
        </w:numPr>
        <w:pStyle w:val="Compact"/>
      </w:pPr>
      <w:r>
        <w:t xml:space="preserve">In case of discrepancies, please contact our office in Mexico City within 5 business days.</w:t>
      </w:r>
    </w:p>
    <w:bookmarkEnd w:id="25"/>
    <w:bookmarkStart w:id="26" w:name="legal-and-compliance-information"/>
    <w:p>
      <w:pPr>
        <w:pStyle w:val="Heading3"/>
      </w:pPr>
      <w:r>
        <w:t xml:space="preserve">Legal and Compliance Information</w:t>
      </w:r>
    </w:p>
    <w:p>
      <w:pPr>
        <w:pStyle w:val="FirstParagraph"/>
      </w:pPr>
      <w:r>
        <w:t xml:space="preserve">This Invoice document is issued in accordance with the fiscal regulations established by the Servicio de Administración Tributaria (SAT) of Mexico. As a Doctor General Practitioner operating in Mexico City, all medical services rendered are documented with the necessary fiscal folio and tax identification numbers (RFC) to ensure compliance with local and federal laws.</w:t>
      </w:r>
    </w:p>
    <w:p>
      <w:pPr>
        <w:pStyle w:val="BodyText"/>
      </w:pPr>
      <w:r>
        <w:t xml:space="preserve">The services detailed in this Invoice reflect the professional medical care provided by Dr. Alejandro Mendez, a licensed Doctor General Practitioner. The pricing structure adheres to the standard rates for private medical practice in Mexico City, covering consultation fees, diagnostic procedures, and administrative costs associated with medical certification.</w:t>
      </w:r>
    </w:p>
    <w:p>
      <w:pPr>
        <w:pStyle w:val="BodyText"/>
      </w:pPr>
      <w:r>
        <w:t xml:space="preserve">The IVA (Value Added Tax) of 16% applied to this Invoice is mandatory under Mexican tax law for professional services. Patients are advised that this Invoice may be used as a supporting document for reimbursement claims with private health insurance providers or corporate wellness programs. However, coverage eligibility is subject to the specific terms of the patient's insurance policy.</w:t>
      </w:r>
    </w:p>
    <w:p>
      <w:pPr>
        <w:pStyle w:val="BodyText"/>
      </w:pPr>
      <w:r>
        <w:t xml:space="preserve">By accepting the services described herein, the patient acknowledges that the Doctor General Practitioner has provided care in a professional manner, consistent with the standards of medical practice in Mexico City. Any disputes regarding the services or charges should be addressed directly with the medical office before seeking external mediation.</w:t>
      </w:r>
    </w:p>
    <w:p>
      <w:pPr>
        <w:pStyle w:val="BodyText"/>
      </w:pPr>
      <w:r>
        <w:t xml:space="preserve">This document serves as an official record of the financial transaction between the patient and the medical provider. It is recommended that patients keep a digital and physical copy of this Invoice for future reference, particularly for tax deduction purposes related to medical expenses in Mexico.</w:t>
      </w:r>
    </w:p>
    <w:p>
      <w:pPr>
        <w:pStyle w:val="BodyText"/>
      </w:pPr>
      <w:r>
        <w:t xml:space="preserve">The Doctor General Practitioner reserves the right to update service fees with prior notice. All payments must be made in Mexican Pesos (MXN) unless otherwise agreed upon in writing. Late payments may incur additional administrative fees as permitted by local regulations.</w:t>
      </w:r>
    </w:p>
    <w:p>
      <w:pPr>
        <w:pStyle w:val="BodyText"/>
      </w:pPr>
      <w:r>
        <w:t xml:space="preserve">Thank you for trusting our medical services in Mexico City. We are committed to providing high-quality healthcare and transparent billing practices to all our patients.</w:t>
      </w:r>
    </w:p>
    <w:bookmarkEnd w:id="26"/>
    <w:p>
      <w:pPr>
        <w:pStyle w:val="BodyText"/>
      </w:pPr>
      <w:r>
        <w:t xml:space="preserve">Dr. Alejandro Mendez | Doctor General Practitioner | Mexico City, Mexico</w:t>
      </w:r>
      <w:r>
        <w:br/>
      </w:r>
      <w:r>
        <w:t xml:space="preserve">This Invoice is generated electronically and is valid without a physical signature.</w:t>
      </w:r>
      <w:r>
        <w:br/>
      </w:r>
      <w:r>
        <w:t xml:space="preserve">© 2023 Consultorio Médico Integral.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Mexico City</dc:title>
  <dc:creator/>
  <dc:language>en</dc:language>
  <cp:keywords/>
  <dcterms:created xsi:type="dcterms:W3CDTF">2026-10-10T06:23:38Z</dcterms:created>
  <dcterms:modified xsi:type="dcterms:W3CDTF">2026-10-10T06:23:38Z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