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Invoice</w:t>
      </w:r>
      <w:r>
        <w:t xml:space="preserve"> </w:t>
      </w:r>
      <w:r>
        <w:t xml:space="preserve">-</w:t>
      </w:r>
      <w:r>
        <w:t xml:space="preserve"> </w:t>
      </w:r>
      <w:r>
        <w:t xml:space="preserve">General</w:t>
      </w:r>
      <w:r>
        <w:t xml:space="preserve"> </w:t>
      </w:r>
      <w:r>
        <w:t xml:space="preserve">Practitioner</w:t>
      </w:r>
      <w:r>
        <w:t xml:space="preserve"> </w:t>
      </w:r>
      <w:r>
        <w:t xml:space="preserve">-</w:t>
      </w:r>
      <w:r>
        <w:t xml:space="preserve"> </w:t>
      </w:r>
      <w:r>
        <w:t xml:space="preserve">Bangkok,</w:t>
      </w:r>
      <w:r>
        <w:t xml:space="preserve"> </w:t>
      </w:r>
      <w:r>
        <w:t xml:space="preserve">Thailand</w:t>
      </w:r>
    </w:p>
    <w:bookmarkStart w:id="21" w:name="bangkok-central-medical-clinic"/>
    <w:p>
      <w:pPr>
        <w:pStyle w:val="Heading1"/>
      </w:pPr>
      <w:r>
        <w:t xml:space="preserve">Bangkok Central Medical Clinic</w:t>
      </w:r>
    </w:p>
    <w:bookmarkStart w:id="20" w:name="general-practitioner-services"/>
    <w:p>
      <w:pPr>
        <w:pStyle w:val="Heading2"/>
      </w:pPr>
      <w:r>
        <w:t xml:space="preserve">General Practitioner Services</w:t>
      </w:r>
    </w:p>
    <w:p>
      <w:pPr>
        <w:pStyle w:val="FirstParagraph"/>
      </w:pPr>
      <w:r>
        <w:t xml:space="preserve">123 Sukhumvit Road, Khlong Toei Nuea</w:t>
      </w:r>
      <w:r>
        <w:br/>
      </w:r>
      <w:r>
        <w:t xml:space="preserve">Watthana District, Bangkok 10110</w:t>
      </w:r>
      <w:r>
        <w:br/>
      </w:r>
      <w:r>
        <w:t xml:space="preserve">Thailand</w:t>
      </w:r>
      <w:r>
        <w:br/>
      </w:r>
      <w:r>
        <w:t xml:space="preserve">Tel: +66 2 123 4567</w:t>
      </w:r>
      <w:r>
        <w:br/>
      </w:r>
      <w:r>
        <w:t xml:space="preserve">Email: billing@bangkokcentralmedical.com</w:t>
      </w:r>
      <w:r>
        <w:br/>
      </w:r>
      <w:r>
        <w:t xml:space="preserve">VAT ID: 010555900000000</w:t>
      </w:r>
    </w:p>
    <w:bookmarkEnd w:id="20"/>
    <w:bookmarkEnd w:id="21"/>
    <w:bookmarkStart w:id="22" w:name="invoice"/>
    <w:p>
      <w:pPr>
        <w:pStyle w:val="Heading3"/>
      </w:pPr>
      <w:r>
        <w:t xml:space="preserve">INVOICE</w:t>
      </w:r>
    </w:p>
    <w:p>
      <w:pPr>
        <w:pStyle w:val="FirstParagraph"/>
      </w:pPr>
      <w:r>
        <w:rPr>
          <w:bCs/>
          <w:b/>
        </w:rPr>
        <w:t xml:space="preserve">Invoice Number:</w:t>
      </w:r>
      <w:r>
        <w:t xml:space="preserve"> </w:t>
      </w:r>
      <w:r>
        <w:t xml:space="preserve">INV-BKK-2023-00458</w:t>
      </w:r>
    </w:p>
    <w:p>
      <w:pPr>
        <w:pStyle w:val="BodyText"/>
      </w:pPr>
      <w:r>
        <w:rPr>
          <w:bCs/>
          <w:b/>
        </w:rPr>
        <w:t xml:space="preserve">Date of Issue:</w:t>
      </w:r>
      <w:r>
        <w:t xml:space="preserve"> </w:t>
      </w:r>
      <w:r>
        <w:t xml:space="preserve">October 24, 2023</w:t>
      </w:r>
    </w:p>
    <w:p>
      <w:pPr>
        <w:pStyle w:val="BodyText"/>
      </w:pPr>
      <w:r>
        <w:rPr>
          <w:bCs/>
          <w:b/>
        </w:rPr>
        <w:t xml:space="preserve">Date of Service:</w:t>
      </w:r>
      <w:r>
        <w:t xml:space="preserve"> </w:t>
      </w:r>
      <w:r>
        <w:t xml:space="preserve">October 24, 2023</w:t>
      </w:r>
    </w:p>
    <w:p>
      <w:pPr>
        <w:pStyle w:val="BodyText"/>
      </w:pPr>
      <w:r>
        <w:rPr>
          <w:bCs/>
          <w:b/>
        </w:rPr>
        <w:t xml:space="preserve">Due Date:</w:t>
      </w:r>
      <w:r>
        <w:t xml:space="preserve"> </w:t>
      </w:r>
      <w:r>
        <w:t xml:space="preserve">Upon Receipt</w:t>
      </w:r>
    </w:p>
    <w:bookmarkEnd w:id="22"/>
    <w:p>
      <w:pPr>
        <w:pStyle w:val="BodyText"/>
      </w:pPr>
      <w:r>
        <w:t xml:space="preserve">Bill To (Patient Details)</w:t>
      </w:r>
    </w:p>
    <w:p>
      <w:pPr>
        <w:pStyle w:val="BodyText"/>
      </w:pPr>
      <w:r>
        <w:rPr>
          <w:bCs/>
          <w:b/>
        </w:rPr>
        <w:t xml:space="preserve">Name:</w:t>
      </w:r>
      <w:r>
        <w:t xml:space="preserve"> </w:t>
      </w:r>
      <w:r>
        <w:t xml:space="preserve">Mr. John Doe</w:t>
      </w:r>
      <w:r>
        <w:br/>
      </w:r>
      <w:r>
        <w:rPr>
          <w:bCs/>
          <w:b/>
        </w:rPr>
        <w:t xml:space="preserve">Address:</w:t>
      </w:r>
      <w:r>
        <w:t xml:space="preserve"> </w:t>
      </w:r>
      <w:r>
        <w:t xml:space="preserve">456 Wireless Road, Lumpini, Pathum Wan</w:t>
      </w:r>
      <w:r>
        <w:br/>
      </w:r>
      <w:r>
        <w:t xml:space="preserve">Bangkok 10330, Thailand</w:t>
      </w:r>
      <w:r>
        <w:br/>
      </w:r>
      <w:r>
        <w:rPr>
          <w:bCs/>
          <w:b/>
        </w:rPr>
        <w:t xml:space="preserve">Phone:</w:t>
      </w:r>
      <w:r>
        <w:t xml:space="preserve"> </w:t>
      </w:r>
      <w:r>
        <w:t xml:space="preserve">+66 89 123 4567</w:t>
      </w:r>
      <w:r>
        <w:br/>
      </w:r>
      <w:r>
        <w:rPr>
          <w:bCs/>
          <w:b/>
        </w:rPr>
        <w:t xml:space="preserve">Email:</w:t>
      </w:r>
      <w:r>
        <w:t xml:space="preserve"> </w:t>
      </w:r>
      <w:r>
        <w:t xml:space="preserve">john.doe@example.com</w:t>
      </w:r>
      <w:r>
        <w:br/>
      </w:r>
      <w:r>
        <w:rPr>
          <w:bCs/>
          <w:b/>
        </w:rPr>
        <w:t xml:space="preserve">Patient ID:</w:t>
      </w:r>
      <w:r>
        <w:t xml:space="preserve"> </w:t>
      </w:r>
      <w:r>
        <w:t xml:space="preserve">PAT-889210</w:t>
      </w:r>
    </w:p>
    <w:p>
      <w:pPr>
        <w:pStyle w:val="BodyText"/>
      </w:pPr>
      <w:r>
        <w:t xml:space="preserve">Services Rendered by Doctor General Practitioner</w:t>
      </w:r>
    </w:p>
    <w:p>
      <w:pPr>
        <w:pStyle w:val="BodyText"/>
      </w:pPr>
      <w:r>
        <w:t xml:space="preserve">The following invoice details the medical consultation and treatment provided by a licensed Doctor General Practitioner at our Bangkok facility. All services adhere to the standards set by the Medical Council of Thailand.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Code</w:t>
            </w:r>
          </w:p>
        </w:tc>
        <w:tc>
          <w:tcPr/>
          <w:p>
            <w:pPr>
              <w:pStyle w:val="Compact"/>
              <w:jc w:val="left"/>
            </w:pPr>
            <w:r>
              <w:t xml:space="preserve">Unit Price (THB)</w:t>
            </w:r>
          </w:p>
        </w:tc>
        <w:tc>
          <w:tcPr/>
          <w:p>
            <w:pPr>
              <w:pStyle w:val="Compact"/>
              <w:jc w:val="left"/>
            </w:pPr>
            <w:r>
              <w:t xml:space="preserve">Total (THB)</w:t>
            </w:r>
          </w:p>
        </w:tc>
      </w:tr>
      <w:tr>
        <w:tc>
          <w:tcPr/>
          <w:p>
            <w:pPr>
              <w:pStyle w:val="Compact"/>
              <w:jc w:val="left"/>
            </w:pPr>
            <w:r>
              <w:t xml:space="preserve">1</w:t>
            </w:r>
          </w:p>
        </w:tc>
        <w:tc>
          <w:tcPr/>
          <w:p>
            <w:pPr>
              <w:pStyle w:val="Compact"/>
              <w:jc w:val="left"/>
            </w:pPr>
            <w:r>
              <w:rPr>
                <w:bCs/>
                <w:b/>
              </w:rPr>
              <w:t xml:space="preserve">Initial Consultation Fee:</w:t>
            </w:r>
            <w:r>
              <w:t xml:space="preserve"> </w:t>
            </w:r>
            <w:r>
              <w:t xml:space="preserve">Comprehensive medical assessment by a Doctor General Practitioner. Includes review of medical history, current symptoms analysis, and preliminary diagnosis.</w:t>
            </w:r>
          </w:p>
        </w:tc>
        <w:tc>
          <w:tcPr/>
          <w:p>
            <w:pPr>
              <w:pStyle w:val="Compact"/>
              <w:jc w:val="left"/>
            </w:pPr>
            <w:r>
              <w:t xml:space="preserve">GP-001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2</w:t>
            </w:r>
          </w:p>
        </w:tc>
        <w:tc>
          <w:tcPr/>
          <w:p>
            <w:pPr>
              <w:pStyle w:val="Compact"/>
              <w:jc w:val="left"/>
            </w:pPr>
            <w:r>
              <w:rPr>
                <w:bCs/>
                <w:b/>
              </w:rPr>
              <w:t xml:space="preserve">Physical Examination:</w:t>
            </w:r>
            <w:r>
              <w:t xml:space="preserve"> </w:t>
            </w:r>
            <w:r>
              <w:t xml:space="preserve">Detailed physical check-up including vital signs monitoring (blood pressure, heart rate, temperature), auscultation of heart and lungs, and abdominal palpation.</w:t>
            </w:r>
          </w:p>
        </w:tc>
        <w:tc>
          <w:tcPr/>
          <w:p>
            <w:pPr>
              <w:pStyle w:val="Compact"/>
              <w:jc w:val="left"/>
            </w:pPr>
            <w:r>
              <w:t xml:space="preserve">GP-002</w:t>
            </w:r>
          </w:p>
        </w:tc>
        <w:tc>
          <w:tcPr/>
          <w:p>
            <w:pPr>
              <w:pStyle w:val="Compact"/>
              <w:jc w:val="left"/>
            </w:pPr>
            <w:r>
              <w:t xml:space="preserve">800.00</w:t>
            </w:r>
          </w:p>
        </w:tc>
        <w:tc>
          <w:tcPr/>
          <w:p>
            <w:pPr>
              <w:pStyle w:val="Compact"/>
              <w:jc w:val="left"/>
            </w:pPr>
            <w:r>
              <w:t xml:space="preserve">800.00</w:t>
            </w:r>
          </w:p>
        </w:tc>
      </w:tr>
      <w:tr>
        <w:tc>
          <w:tcPr/>
          <w:p>
            <w:pPr>
              <w:pStyle w:val="Compact"/>
              <w:jc w:val="left"/>
            </w:pPr>
            <w:r>
              <w:t xml:space="preserve">3</w:t>
            </w:r>
          </w:p>
        </w:tc>
        <w:tc>
          <w:tcPr/>
          <w:p>
            <w:pPr>
              <w:pStyle w:val="Compact"/>
              <w:jc w:val="left"/>
            </w:pPr>
            <w:r>
              <w:rPr>
                <w:bCs/>
                <w:b/>
              </w:rPr>
              <w:t xml:space="preserve">Diagnostic Blood Work:</w:t>
            </w:r>
            <w:r>
              <w:t xml:space="preserve"> </w:t>
            </w:r>
            <w:r>
              <w:t xml:space="preserve">Complete Blood Count (CBC) and Basic Metabolic Panel ordered by the General Practitioner to assess overall health status and rule out infection.</w:t>
            </w:r>
          </w:p>
        </w:tc>
        <w:tc>
          <w:tcPr/>
          <w:p>
            <w:pPr>
              <w:pStyle w:val="Compact"/>
              <w:jc w:val="left"/>
            </w:pPr>
            <w:r>
              <w:t xml:space="preserve">LAB-105</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4</w:t>
            </w:r>
          </w:p>
        </w:tc>
        <w:tc>
          <w:tcPr/>
          <w:p>
            <w:pPr>
              <w:pStyle w:val="Compact"/>
              <w:jc w:val="left"/>
            </w:pPr>
            <w:r>
              <w:rPr>
                <w:bCs/>
                <w:b/>
              </w:rPr>
              <w:t xml:space="preserve">Prescription Medication:</w:t>
            </w:r>
            <w:r>
              <w:t xml:space="preserve"> </w:t>
            </w:r>
            <w:r>
              <w:t xml:space="preserve">Antibiotics and anti-inflammatory medication prescribed for acute respiratory condition. Includes pharmacist consultation.</w:t>
            </w:r>
          </w:p>
        </w:tc>
        <w:tc>
          <w:tcPr/>
          <w:p>
            <w:pPr>
              <w:pStyle w:val="Compact"/>
              <w:jc w:val="left"/>
            </w:pPr>
            <w:r>
              <w:t xml:space="preserve">PHARM-202</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5</w:t>
            </w:r>
          </w:p>
        </w:tc>
        <w:tc>
          <w:tcPr/>
          <w:p>
            <w:pPr>
              <w:pStyle w:val="Compact"/>
              <w:jc w:val="left"/>
            </w:pPr>
            <w:r>
              <w:rPr>
                <w:bCs/>
                <w:b/>
              </w:rPr>
              <w:t xml:space="preserve">Medical Certificate:</w:t>
            </w:r>
            <w:r>
              <w:t xml:space="preserve"> </w:t>
            </w:r>
            <w:r>
              <w:t xml:space="preserve">Official sick leave certificate issued by the Doctor General Practitioner for employer submission, valid under Thai labor regulations.</w:t>
            </w:r>
          </w:p>
        </w:tc>
        <w:tc>
          <w:tcPr/>
          <w:p>
            <w:pPr>
              <w:pStyle w:val="Compact"/>
              <w:jc w:val="left"/>
            </w:pPr>
            <w:r>
              <w:t xml:space="preserve">DOC-005</w:t>
            </w:r>
          </w:p>
        </w:tc>
        <w:tc>
          <w:tcPr/>
          <w:p>
            <w:pPr>
              <w:pStyle w:val="Compact"/>
              <w:jc w:val="left"/>
            </w:pPr>
            <w:r>
              <w:t xml:space="preserve">300.00</w:t>
            </w:r>
          </w:p>
        </w:tc>
        <w:tc>
          <w:tcPr/>
          <w:p>
            <w:pPr>
              <w:pStyle w:val="Compact"/>
              <w:jc w:val="left"/>
            </w:pPr>
            <w:r>
              <w:t xml:space="preserve">300.00</w:t>
            </w:r>
          </w:p>
        </w:tc>
      </w:tr>
      <w:tr>
        <w:tc>
          <w:tcPr/>
          <w:p>
            <w:pPr>
              <w:pStyle w:val="Compact"/>
              <w:jc w:val="left"/>
            </w:pPr>
            <w:r>
              <w:t xml:space="preserve">6</w:t>
            </w:r>
          </w:p>
        </w:tc>
        <w:tc>
          <w:tcPr/>
          <w:p>
            <w:pPr>
              <w:pStyle w:val="Compact"/>
              <w:jc w:val="left"/>
            </w:pPr>
            <w:r>
              <w:rPr>
                <w:bCs/>
                <w:b/>
              </w:rPr>
              <w:t xml:space="preserve">Follow-up Consultation:</w:t>
            </w:r>
            <w:r>
              <w:t xml:space="preserve"> </w:t>
            </w:r>
            <w:r>
              <w:t xml:space="preserve">Brief review of test results and adjustment of treatment plan by the General Practitioner.</w:t>
            </w:r>
          </w:p>
        </w:tc>
        <w:tc>
          <w:tcPr/>
          <w:p>
            <w:pPr>
              <w:pStyle w:val="Compact"/>
              <w:jc w:val="left"/>
            </w:pPr>
            <w:r>
              <w:t xml:space="preserve">GP-003</w:t>
            </w:r>
          </w:p>
        </w:tc>
        <w:tc>
          <w:tcPr/>
          <w:p>
            <w:pPr>
              <w:pStyle w:val="Compact"/>
              <w:jc w:val="left"/>
            </w:pPr>
            <w:r>
              <w:t xml:space="preserve">800.00</w:t>
            </w:r>
          </w:p>
        </w:tc>
        <w:tc>
          <w:tcPr/>
          <w:p>
            <w:pPr>
              <w:pStyle w:val="Compact"/>
              <w:jc w:val="left"/>
            </w:pPr>
            <w:r>
              <w:t xml:space="preserve">800.00</w:t>
            </w:r>
          </w:p>
        </w:tc>
      </w:tr>
    </w:tbl>
    <w:p>
      <w:pPr>
        <w:pStyle w:val="BodyText"/>
      </w:pPr>
      <w:r>
        <w:t xml:space="preserve">Subtotal:</w:t>
      </w:r>
      <w:r>
        <w:t xml:space="preserve"> </w:t>
      </w:r>
      <w:r>
        <w:t xml:space="preserve">5,250.00 THB</w:t>
      </w:r>
    </w:p>
    <w:p>
      <w:pPr>
        <w:pStyle w:val="BodyText"/>
      </w:pPr>
      <w:r>
        <w:t xml:space="preserve">VAT (7%):</w:t>
      </w:r>
      <w:r>
        <w:t xml:space="preserve"> </w:t>
      </w:r>
      <w:r>
        <w:t xml:space="preserve">367.50 THB</w:t>
      </w:r>
    </w:p>
    <w:p>
      <w:pPr>
        <w:pStyle w:val="BodyText"/>
      </w:pPr>
      <w:r>
        <w:t xml:space="preserve">Total Amount Due:</w:t>
      </w:r>
      <w:r>
        <w:t xml:space="preserve"> </w:t>
      </w:r>
      <w:r>
        <w:t xml:space="preserve">5,617.50 THB</w:t>
      </w:r>
    </w:p>
    <w:p>
      <w:pPr>
        <w:pStyle w:val="BodyText"/>
      </w:pPr>
      <w:r>
        <w:t xml:space="preserve">Payment Instructions</w:t>
      </w:r>
    </w:p>
    <w:p>
      <w:pPr>
        <w:pStyle w:val="BodyText"/>
      </w:pPr>
      <w:r>
        <w:t xml:space="preserve">Payment is expected immediately upon receipt of this invoice. We accept the following payment methods common in Thailand Bangkok:</w:t>
      </w:r>
    </w:p>
    <w:p>
      <w:pPr>
        <w:numPr>
          <w:ilvl w:val="0"/>
          <w:numId w:val="1001"/>
        </w:numPr>
        <w:pStyle w:val="Compact"/>
      </w:pPr>
      <w:r>
        <w:rPr>
          <w:bCs/>
          <w:b/>
        </w:rPr>
        <w:t xml:space="preserve">Cash:</w:t>
      </w:r>
      <w:r>
        <w:t xml:space="preserve"> </w:t>
      </w:r>
      <w:r>
        <w:t xml:space="preserve">Thai Baht (THB) only at the clinic reception.</w:t>
      </w:r>
    </w:p>
    <w:p>
      <w:pPr>
        <w:numPr>
          <w:ilvl w:val="0"/>
          <w:numId w:val="1001"/>
        </w:numPr>
        <w:pStyle w:val="Compact"/>
      </w:pPr>
      <w:r>
        <w:rPr>
          <w:bCs/>
          <w:b/>
        </w:rPr>
        <w:t xml:space="preserve">Credit/Debit Card:</w:t>
      </w:r>
      <w:r>
        <w:t xml:space="preserve"> </w:t>
      </w:r>
      <w:r>
        <w:t xml:space="preserve">Visa, Mastercard, JCB accepted.</w:t>
      </w:r>
    </w:p>
    <w:p>
      <w:pPr>
        <w:numPr>
          <w:ilvl w:val="0"/>
          <w:numId w:val="1001"/>
        </w:numPr>
        <w:pStyle w:val="Compact"/>
      </w:pPr>
      <w:r>
        <w:rPr>
          <w:bCs/>
          <w:b/>
        </w:rPr>
        <w:t xml:space="preserve">Bank Transfer:</w:t>
      </w:r>
      <w:r>
        <w:br/>
      </w:r>
      <w:r>
        <w:t xml:space="preserve">Bank: Bangkok Bank</w:t>
      </w:r>
      <w:r>
        <w:br/>
      </w:r>
      <w:r>
        <w:t xml:space="preserve">Branch: Lumpini</w:t>
      </w:r>
      <w:r>
        <w:br/>
      </w:r>
      <w:r>
        <w:t xml:space="preserve">Account Name: Bangkok Central Medical Clinic Co., Ltd.</w:t>
      </w:r>
      <w:r>
        <w:br/>
      </w:r>
      <w:r>
        <w:t xml:space="preserve">Account Number: 123-4-56789-0</w:t>
      </w:r>
    </w:p>
    <w:p>
      <w:pPr>
        <w:numPr>
          <w:ilvl w:val="0"/>
          <w:numId w:val="1001"/>
        </w:numPr>
        <w:pStyle w:val="Compact"/>
      </w:pPr>
      <w:r>
        <w:rPr>
          <w:bCs/>
          <w:b/>
        </w:rPr>
        <w:t xml:space="preserve">PromptPay:</w:t>
      </w:r>
      <w:r>
        <w:t xml:space="preserve"> </w:t>
      </w:r>
      <w:r>
        <w:t xml:space="preserve">ID Number 010555900000000</w:t>
      </w:r>
    </w:p>
    <w:p>
      <w:pPr>
        <w:pStyle w:val="FirstParagraph"/>
      </w:pPr>
      <w:r>
        <w:t xml:space="preserve">Terms and Conditions</w:t>
      </w:r>
    </w:p>
    <w:p>
      <w:pPr>
        <w:numPr>
          <w:ilvl w:val="0"/>
          <w:numId w:val="1002"/>
        </w:numPr>
        <w:pStyle w:val="Compact"/>
      </w:pPr>
      <w:r>
        <w:t xml:space="preserve">This invoice represents the final cost for services rendered by the Doctor General Practitioner on the date specified.</w:t>
      </w:r>
    </w:p>
    <w:p>
      <w:pPr>
        <w:numPr>
          <w:ilvl w:val="0"/>
          <w:numId w:val="1002"/>
        </w:numPr>
        <w:pStyle w:val="Compact"/>
      </w:pPr>
      <w:r>
        <w:t xml:space="preserve">All prices are inclusive of service charges but exclusive of Value Added Tax (VAT), which is calculated at the statutory rate of 7% as per Thai Revenue Department regulations.</w:t>
      </w:r>
    </w:p>
    <w:p>
      <w:pPr>
        <w:numPr>
          <w:ilvl w:val="0"/>
          <w:numId w:val="1002"/>
        </w:numPr>
        <w:pStyle w:val="Compact"/>
      </w:pPr>
      <w:r>
        <w:t xml:space="preserve">Payment must be made within 7 days of the invoice date. Late payments may incur a penalty fee of 1.5% per month.</w:t>
      </w:r>
    </w:p>
    <w:p>
      <w:pPr>
        <w:numPr>
          <w:ilvl w:val="0"/>
          <w:numId w:val="1002"/>
        </w:numPr>
        <w:pStyle w:val="Compact"/>
      </w:pPr>
      <w:r>
        <w:t xml:space="preserve">Insurance claims: If you have private health insurance, please submit this original invoice along with the detailed medical report to your insurance provider for reimbursement. Our clinic does not bill insurance companies directly unless a corporate agreement is in place.</w:t>
      </w:r>
    </w:p>
    <w:p>
      <w:pPr>
        <w:numPr>
          <w:ilvl w:val="0"/>
          <w:numId w:val="1002"/>
        </w:numPr>
        <w:pStyle w:val="Compact"/>
      </w:pPr>
      <w:r>
        <w:t xml:space="preserve">For any discrepancies regarding this invoice, please contact our billing department within 30 days.</w:t>
      </w:r>
    </w:p>
    <w:p>
      <w:pPr>
        <w:numPr>
          <w:ilvl w:val="0"/>
          <w:numId w:val="1002"/>
        </w:numPr>
        <w:pStyle w:val="Compact"/>
      </w:pPr>
      <w:r>
        <w:t xml:space="preserve">This document serves as a valid tax invoice for accounting purposes in Thailand.</w:t>
      </w:r>
    </w:p>
    <w:p>
      <w:pPr>
        <w:pStyle w:val="FirstParagraph"/>
      </w:pPr>
      <w:r>
        <w:rPr>
          <w:bCs/>
          <w:b/>
        </w:rPr>
        <w:t xml:space="preserve">Authorized Signature</w:t>
      </w:r>
    </w:p>
    <w:p>
      <w:pPr>
        <w:pStyle w:val="BodyText"/>
      </w:pPr>
      <w:r>
        <w:t xml:space="preserve">Dr. Somchai Jirapong</w:t>
      </w:r>
    </w:p>
    <w:p>
      <w:pPr>
        <w:pStyle w:val="BodyText"/>
      </w:pPr>
      <w:r>
        <w:t xml:space="preserve">Doctor General Practitioner</w:t>
      </w:r>
    </w:p>
    <w:p>
      <w:pPr>
        <w:pStyle w:val="BodyText"/>
      </w:pPr>
      <w:r>
        <w:t xml:space="preserve">License No. 12345</w:t>
      </w:r>
    </w:p>
    <w:p>
      <w:pPr>
        <w:pStyle w:val="BodyText"/>
      </w:pPr>
      <w:r>
        <w:rPr>
          <w:bCs/>
          <w:b/>
        </w:rPr>
        <w:t xml:space="preserve">Patient Signature</w:t>
      </w:r>
    </w:p>
    <w:p>
      <w:pPr>
        <w:pStyle w:val="BodyText"/>
      </w:pPr>
      <w:r>
        <w:t xml:space="preserve">__________________________</w:t>
      </w:r>
    </w:p>
    <w:p>
      <w:pPr>
        <w:pStyle w:val="BodyText"/>
      </w:pPr>
      <w:r>
        <w:t xml:space="preserve">Date: ____________________</w:t>
      </w:r>
    </w:p>
    <w:p>
      <w:pPr>
        <w:pStyle w:val="BodyText"/>
      </w:pPr>
      <w:r>
        <w:t xml:space="preserve">Thank you for choosing Bangkok Central Medical Clinic for your healthcare needs.</w:t>
      </w:r>
    </w:p>
    <w:p>
      <w:pPr>
        <w:pStyle w:val="BodyText"/>
      </w:pPr>
      <w:r>
        <w:t xml:space="preserve">This is a computer-generated invoice and does not require a physical stamp to be valid.</w:t>
      </w:r>
    </w:p>
    <w:p>
      <w:pPr>
        <w:pStyle w:val="BodyText"/>
      </w:pPr>
      <w:r>
        <w:t xml:space="preserve">© 2023 Bangkok Central Medical Clinic.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Invoice - General Practitioner - Bangkok, Thailand</dc:title>
  <dc:creator/>
  <dc:language>en</dc:language>
  <cp:keywords/>
  <dcterms:created xsi:type="dcterms:W3CDTF">2026-10-10T09:14:05Z</dcterms:created>
  <dcterms:modified xsi:type="dcterms:W3CDTF">2026-10-10T09:14:05Z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