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Medical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-</w:t>
      </w:r>
      <w:r>
        <w:t xml:space="preserve"> </w:t>
      </w:r>
      <w:r>
        <w:t xml:space="preserve">Abu</w:t>
      </w:r>
      <w:r>
        <w:t xml:space="preserve"> </w:t>
      </w:r>
      <w:r>
        <w:t xml:space="preserve">Dhabi</w:t>
      </w:r>
    </w:p>
    <w:bookmarkStart w:id="20" w:name="abu-dhabi-general-health-clinic"/>
    <w:p>
      <w:pPr>
        <w:pStyle w:val="Heading1"/>
      </w:pPr>
      <w:r>
        <w:t xml:space="preserve">Abu Dhabi General Health Clinic</w:t>
      </w:r>
    </w:p>
    <w:p>
      <w:pPr>
        <w:pStyle w:val="FirstParagraph"/>
      </w:pPr>
      <w:r>
        <w:rPr>
          <w:bCs/>
          <w:b/>
        </w:rPr>
        <w:t xml:space="preserve">Doctor General Practitioner Services</w:t>
      </w:r>
    </w:p>
    <w:p>
      <w:pPr>
        <w:pStyle w:val="BodyText"/>
      </w:pPr>
      <w:r>
        <w:t xml:space="preserve">License No: DHA-ABU-12345678</w:t>
      </w:r>
    </w:p>
    <w:p>
      <w:pPr>
        <w:pStyle w:val="BodyText"/>
      </w:pPr>
      <w:r>
        <w:t xml:space="preserve">TRN: 100.234.567.8910.000</w:t>
      </w:r>
    </w:p>
    <w:p>
      <w:pPr>
        <w:pStyle w:val="BodyText"/>
      </w:pPr>
      <w:r>
        <w:t xml:space="preserve">Al Reem Island, Tower B, Office 405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Tel: +971 2 123 4567 | Email: billing@adghc.ae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INV-2023-8901</w:t>
      </w:r>
    </w:p>
    <w:p>
      <w:pPr>
        <w:pStyle w:val="BodyText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Mr. Ahmed Al Mansoori</w:t>
      </w:r>
    </w:p>
    <w:p>
      <w:pPr>
        <w:pStyle w:val="BodyText"/>
      </w:pPr>
      <w:r>
        <w:t xml:space="preserve">Emirates ID: 784-1990-1234567-8</w:t>
      </w:r>
    </w:p>
    <w:p>
      <w:pPr>
        <w:pStyle w:val="BodyText"/>
      </w:pPr>
      <w:r>
        <w:t xml:space="preserve">P.O. Box 54321</w:t>
      </w:r>
    </w:p>
    <w:p>
      <w:pPr>
        <w:pStyle w:val="BodyText"/>
      </w:pPr>
      <w:r>
        <w:t xml:space="preserve">Mohammed Bin Zayed City</w:t>
      </w:r>
    </w:p>
    <w:p>
      <w:pPr>
        <w:pStyle w:val="BodyText"/>
      </w:pPr>
      <w:r>
        <w:t xml:space="preserve">Abu Dhabi, United Arab Emirates</w:t>
      </w:r>
    </w:p>
    <w:p>
      <w:pPr>
        <w:pStyle w:val="BodyText"/>
      </w:pPr>
      <w:r>
        <w:t xml:space="preserve">Mobile: +971 50 123 4567</w:t>
      </w:r>
    </w:p>
    <w:bookmarkEnd w:id="22"/>
    <w:bookmarkStart w:id="23" w:name="insurance-payment-details"/>
    <w:p>
      <w:pPr>
        <w:pStyle w:val="Heading3"/>
      </w:pPr>
      <w:r>
        <w:t xml:space="preserve">Insurance / Payment Details:</w:t>
      </w:r>
    </w:p>
    <w:p>
      <w:pPr>
        <w:pStyle w:val="FirstParagraph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Daman Healthcare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DAM-987654321</w:t>
      </w:r>
    </w:p>
    <w:p>
      <w:pPr>
        <w:pStyle w:val="BodyText"/>
      </w:pPr>
      <w:r>
        <w:rPr>
          <w:bCs/>
          <w:b/>
        </w:rPr>
        <w:t xml:space="preserve">Group Number:</w:t>
      </w:r>
      <w:r>
        <w:t xml:space="preserve"> </w:t>
      </w:r>
      <w:r>
        <w:t xml:space="preserve">GRP-45678</w:t>
      </w:r>
    </w:p>
    <w:p>
      <w:pPr>
        <w:pStyle w:val="BodyText"/>
      </w:pPr>
      <w:r>
        <w:rPr>
          <w:bCs/>
          <w:b/>
        </w:rPr>
        <w:t xml:space="preserve">Pre-Auth Number:</w:t>
      </w:r>
      <w:r>
        <w:t xml:space="preserve"> </w:t>
      </w:r>
      <w:r>
        <w:t xml:space="preserve">PA-2023-5566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Insurance Claim / Direct Billing</w:t>
      </w:r>
    </w:p>
    <w:bookmarkEnd w:id="23"/>
    <w:p>
      <w:pPr>
        <w:pStyle w:val="BodyText"/>
      </w:pPr>
      <w:r>
        <w:rPr>
          <w:bCs/>
          <w:b/>
        </w:rPr>
        <w:t xml:space="preserve">Value Added Tax (VAT) Notice:</w:t>
      </w:r>
      <w:r>
        <w:t xml:space="preserve"> </w:t>
      </w:r>
      <w:r>
        <w:t xml:space="preserve">In accordance with the Federal Decree-Law No. (8) of 2017 on Value Added Tax in the United Arab Emirates, a VAT rate of 5% is applied to taxable medical services provided by this Doctor General Practitioner. This invoice serves as a valid tax document for reimbursement and accounting purposes within Abu Dhabi and the wider UAE.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Medical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(AED)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(AED)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General Practitioner Consultation</w:t>
            </w:r>
            <w:r>
              <w:br/>
            </w:r>
            <w:r>
              <w:t xml:space="preserve">Comprehensive initial assessment by a licensed Doctor General Practitioner in Abu Dhabi. Includes history taking, physical examination, and preliminary diagnosis.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Follow-up Consultation</w:t>
            </w:r>
            <w:r>
              <w:br/>
            </w:r>
            <w:r>
              <w:t xml:space="preserve">Review of previous medical records and assessment of patient progress. Provided by the attending Doctor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Diagnostic Blood Work Panel</w:t>
            </w:r>
            <w:r>
              <w:br/>
            </w:r>
            <w:r>
              <w:t xml:space="preserve">Full Blood Count (FBC), Lipid Profile, and Liver Function Tests ordered by the General Practitioner.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Electrocardiogram (ECG)</w:t>
            </w:r>
            <w:r>
              <w:br/>
            </w:r>
            <w:r>
              <w:t xml:space="preserve">Standard 12-lead ECG performed and interpreted by the Doctor General Practitioner to assess cardiac health.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Medical Certificate Issuance</w:t>
            </w:r>
            <w:r>
              <w:br/>
            </w:r>
            <w:r>
              <w:t xml:space="preserve">Official medical certificate for employment or personal use, signed and stamped by the Doctor General Practitioner in Abu Dhabi.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Prescription Management</w:t>
            </w:r>
            <w:r>
              <w:br/>
            </w:r>
            <w:r>
              <w:t xml:space="preserve">Electronic prescription submission to UAE Ministry of Health and Prevention (MOHAP) system.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24,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50.00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1,400.00 AED</w:t>
      </w:r>
    </w:p>
    <w:p>
      <w:pPr>
        <w:pStyle w:val="BodyText"/>
      </w:pPr>
      <w:r>
        <w:t xml:space="preserve">VAT (5%):</w:t>
      </w:r>
      <w:r>
        <w:t xml:space="preserve"> </w:t>
      </w:r>
      <w:r>
        <w:t xml:space="preserve">70.00 AED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-1,200.00 AED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270.00 AED</w:t>
      </w:r>
    </w:p>
    <w:bookmarkStart w:id="24" w:name="terms-and-conditions"/>
    <w:p>
      <w:pPr>
        <w:pStyle w:val="Heading4"/>
      </w:pPr>
      <w:r>
        <w:t xml:space="preserve">Terms and Conditions:</w:t>
      </w:r>
    </w:p>
    <w:p>
      <w:pPr>
        <w:pStyle w:val="FirstParagraph"/>
      </w:pPr>
      <w:r>
        <w:t xml:space="preserve">1. This invoice is issued by a licensed Doctor General Practitioner operating under the regulations of the Department of Health – Abu Dhabi (DoH).</w:t>
      </w:r>
      <w:r>
        <w:br/>
      </w:r>
      <w:r>
        <w:t xml:space="preserve">2. Payment is due within 30 days of the invoice date. Late payments may incur a penalty as per UAE commercial law.</w:t>
      </w:r>
      <w:r>
        <w:br/>
      </w:r>
      <w:r>
        <w:t xml:space="preserve">3. Insurance claims are subject to approval by the respective insurance provider. The patient is responsible for any non-covered amounts.</w:t>
      </w:r>
      <w:r>
        <w:br/>
      </w:r>
      <w:r>
        <w:t xml:space="preserve">4. All medical services provided adhere to the highest standards of care in the United Arab Emirates Abu Dhabi healthcare sector.</w:t>
      </w:r>
      <w:r>
        <w:br/>
      </w:r>
      <w:r>
        <w:t xml:space="preserve">5. For disputes or queries regarding this invoice, please contact our billing department within 14 days.</w:t>
      </w:r>
      <w:r>
        <w:br/>
      </w:r>
      <w:r>
        <w:t xml:space="preserve">6. This document is a valid tax invoice for VAT purposes in the UAE.</w:t>
      </w:r>
    </w:p>
    <w:bookmarkEnd w:id="24"/>
    <w:bookmarkStart w:id="25" w:name="payment-instructions"/>
    <w:p>
      <w:pPr>
        <w:pStyle w:val="Heading4"/>
      </w:pPr>
      <w:r>
        <w:t xml:space="preserve">Payment Instructions:</w:t>
      </w:r>
    </w:p>
    <w:p>
      <w:pPr>
        <w:pStyle w:val="FirstParagraph"/>
      </w:pPr>
      <w:r>
        <w:t xml:space="preserve">Bank Name: Emirates NBD</w:t>
      </w:r>
      <w:r>
        <w:br/>
      </w:r>
      <w:r>
        <w:t xml:space="preserve">Account Name: Abu Dhabi General Health Clinic</w:t>
      </w:r>
      <w:r>
        <w:br/>
      </w:r>
      <w:r>
        <w:t xml:space="preserve">IBAN: AE07 0331 2345 6789 0123 456</w:t>
      </w:r>
      <w:r>
        <w:br/>
      </w:r>
      <w:r>
        <w:t xml:space="preserve">Reference: INV-2023-8901</w:t>
      </w:r>
    </w:p>
    <w:bookmarkEnd w:id="25"/>
    <w:p>
      <w:pPr>
        <w:pStyle w:val="BodyText"/>
      </w:pPr>
      <w:r>
        <w:rPr>
          <w:bCs/>
          <w:b/>
        </w:rPr>
        <w:t xml:space="preserve">Authorized Signature</w:t>
      </w:r>
    </w:p>
    <w:p>
      <w:pPr>
        <w:pStyle w:val="BodyText"/>
      </w:pPr>
      <w:r>
        <w:t xml:space="preserve">Dr. Sarah Johnson, MD</w:t>
      </w:r>
    </w:p>
    <w:p>
      <w:pPr>
        <w:pStyle w:val="BodyText"/>
      </w:pPr>
      <w:r>
        <w:t xml:space="preserve">Doctor General Practitioner</w:t>
      </w:r>
    </w:p>
    <w:p>
      <w:pPr>
        <w:pStyle w:val="BodyText"/>
      </w:pPr>
      <w:r>
        <w:t xml:space="preserve">License No: DHA-987654</w:t>
      </w:r>
    </w:p>
    <w:p>
      <w:pPr>
        <w:pStyle w:val="BodyText"/>
      </w:pPr>
      <w:r>
        <w:rPr>
          <w:bCs/>
          <w:b/>
        </w:rPr>
        <w:t xml:space="preserve">Patient Acknowledgment</w:t>
      </w:r>
    </w:p>
    <w:p>
      <w:pPr>
        <w:pStyle w:val="BodyText"/>
      </w:pPr>
      <w:r>
        <w:t xml:space="preserve">Signature:</w:t>
      </w:r>
    </w:p>
    <w:p>
      <w:pPr>
        <w:pStyle w:val="BodyText"/>
      </w:pPr>
      <w:r>
        <w:t xml:space="preserve">Date: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Medical Invoice - General Practitioner - Abu Dhabi</dc:title>
  <dc:creator/>
  <dc:language>en</dc:language>
  <cp:keywords/>
  <dcterms:created xsi:type="dcterms:W3CDTF">2026-10-10T05:51:32Z</dcterms:created>
  <dcterms:modified xsi:type="dcterms:W3CDTF">2026-10-10T05:51:32Z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