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1" w:name="dr.-ahmed-al-mansoori"/>
    <w:p>
      <w:pPr>
        <w:pStyle w:val="Heading1"/>
      </w:pPr>
      <w:r>
        <w:t xml:space="preserve">Dr. Ahmed Al-Mansoori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Dubai Healthcare City</w:t>
      </w:r>
      <w:r>
        <w:br/>
      </w:r>
      <w:r>
        <w:t xml:space="preserve">Building 27, Clinic 27-01</w:t>
      </w:r>
      <w:r>
        <w:br/>
      </w:r>
      <w:r>
        <w:t xml:space="preserve">United Arab Emirates Dubai</w:t>
      </w:r>
      <w:r>
        <w:br/>
      </w:r>
      <w:r>
        <w:t xml:space="preserve">P.O. Box 501234</w:t>
      </w:r>
    </w:p>
    <w:p>
      <w:pPr>
        <w:pStyle w:val="BodyText"/>
      </w:pPr>
      <w:r>
        <w:t xml:space="preserve">License No: DHA-GP-2023-45678</w:t>
      </w:r>
      <w:r>
        <w:br/>
      </w:r>
      <w:r>
        <w:t xml:space="preserve">TRN: 100123456700003</w:t>
      </w:r>
      <w:r>
        <w:br/>
      </w:r>
      <w:r>
        <w:t xml:space="preserve">Tel: +971 4 123 4567</w:t>
      </w:r>
      <w:r>
        <w:br/>
      </w:r>
      <w:r>
        <w:t xml:space="preserve">Email: billing@drmansoori-dubai.ae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2"/>
    <w:p>
      <w:pPr>
        <w:pStyle w:val="BodyText"/>
      </w:pPr>
      <w:r>
        <w:rPr>
          <w:bCs/>
          <w:b/>
        </w:rPr>
        <w:t xml:space="preserve">VAT Notice:</w:t>
      </w:r>
      <w:r>
        <w:t xml:space="preserve"> </w:t>
      </w:r>
      <w:r>
        <w:t xml:space="preserve">This Invoice is issued in accordance with the Federal Decree-Law No. (8) of 2017 on Value Added Tax and its Executive Regulations in the United Arab Emirates Dubai. A VAT rate of 5% is applied to all taxable supplies of medical services as per current UAE tax authority guidelines.</w:t>
      </w:r>
    </w:p>
    <w:bookmarkStart w:id="23" w:name="from-service-provider"/>
    <w:p>
      <w:pPr>
        <w:pStyle w:val="Heading4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Ahmed Al-Mansoori</w:t>
      </w:r>
      <w:r>
        <w:br/>
      </w:r>
      <w:r>
        <w:t xml:space="preserve">Doctor General Practitioner</w:t>
      </w:r>
      <w:r>
        <w:br/>
      </w:r>
      <w:r>
        <w:t xml:space="preserve">Dubai Healthcare City</w:t>
      </w:r>
      <w:r>
        <w:br/>
      </w:r>
      <w:r>
        <w:t xml:space="preserve">United Arab Emirates Dubai</w:t>
      </w:r>
      <w:r>
        <w:br/>
      </w:r>
      <w:r>
        <w:t xml:space="preserve">Tax Registration Number (TRN): 100123456700003</w:t>
      </w:r>
    </w:p>
    <w:bookmarkEnd w:id="23"/>
    <w:bookmarkStart w:id="24" w:name="bill-to-patient-insurance"/>
    <w:p>
      <w:pPr>
        <w:pStyle w:val="Heading4"/>
      </w:pPr>
      <w:r>
        <w:t xml:space="preserve">Bill To (Patient / Insurance)</w:t>
      </w:r>
    </w:p>
    <w:p>
      <w:pPr>
        <w:pStyle w:val="FirstParagraph"/>
      </w:pPr>
      <w:r>
        <w:rPr>
          <w:bCs/>
          <w:b/>
        </w:rPr>
        <w:t xml:space="preserve">Mr. John Smith</w:t>
      </w:r>
      <w:r>
        <w:br/>
      </w:r>
      <w:r>
        <w:t xml:space="preserve">Patient ID: PT-2024-5567</w:t>
      </w:r>
      <w:r>
        <w:br/>
      </w:r>
      <w:r>
        <w:t xml:space="preserve">Address: Marina Gate, Tower B, Apt 1204</w:t>
      </w:r>
      <w:r>
        <w:br/>
      </w:r>
      <w:r>
        <w:t xml:space="preserve">Dubai Marina, United Arab Emirates Dubai</w:t>
      </w:r>
      <w:r>
        <w:br/>
      </w:r>
      <w:r>
        <w:t xml:space="preserve">Phone: +971 50 987 6543</w:t>
      </w:r>
      <w:r>
        <w:br/>
      </w:r>
      <w:r>
        <w:t xml:space="preserve">Email: john.smith@example.com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</w:t>
      </w:r>
      <w:r>
        <w:br/>
      </w:r>
      <w:r>
        <w:t xml:space="preserve">Policy Number: DAM-987654321</w:t>
      </w:r>
      <w:r>
        <w:br/>
      </w:r>
      <w:r>
        <w:t xml:space="preserve">Group ID: GRP-45678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Practitioner Consultation</w:t>
            </w:r>
            <w:r>
              <w:br/>
            </w:r>
            <w:r>
              <w:t xml:space="preserve">Comprehensive initial consultation including medical history review, physical examination, and preliminary diagnosis provided by Doctor General Practitioner in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Assessment</w:t>
            </w:r>
            <w:r>
              <w:br/>
            </w:r>
            <w:r>
              <w:t xml:space="preserve">Clinical assessment for respiratory symptoms including auscultation and vital signs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and Medication Guidance</w:t>
            </w:r>
            <w:r>
              <w:br/>
            </w:r>
            <w:r>
              <w:t xml:space="preserve">Issuance of prescription for antibiotics and anti-inflammatory medication with dosage instructions.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Referral to Specialist</w:t>
            </w:r>
            <w:r>
              <w:br/>
            </w:r>
            <w:r>
              <w:t xml:space="preserve">Referral letter to Pulmonology Department at Dubai Hospital for further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</w:t>
            </w:r>
            <w:r>
              <w:br/>
            </w:r>
            <w:r>
              <w:t xml:space="preserve">Official sick leave certificate for 3 days as required by employer in United Arab Emirates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Scheduled follow-up appointment for medication review and symptom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 (AED):</w:t>
      </w:r>
      <w:r>
        <w:t xml:space="preserve"> </w:t>
      </w:r>
      <w:r>
        <w:t xml:space="preserve">1,050.00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52.50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-800.00</w:t>
      </w:r>
    </w:p>
    <w:p>
      <w:pPr>
        <w:pStyle w:val="BodyText"/>
      </w:pPr>
      <w:r>
        <w:t xml:space="preserve">Total Due (AED):</w:t>
      </w:r>
      <w:r>
        <w:t xml:space="preserve"> </w:t>
      </w:r>
      <w:r>
        <w:t xml:space="preserve">302.50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15 days from the date of this Invoice. Late payments may incur a penalty of 2% per month as per UAE commercial regulations.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Emirates NBD</w:t>
      </w:r>
      <w:r>
        <w:br/>
      </w:r>
      <w:r>
        <w:t xml:space="preserve">Account Name: Dr. Ahmed Al-Mansoori</w:t>
      </w:r>
      <w:r>
        <w:br/>
      </w:r>
      <w:r>
        <w:t xml:space="preserve">Account Number: 1000 4567 8901 2345</w:t>
      </w:r>
      <w:r>
        <w:br/>
      </w:r>
      <w:r>
        <w:t xml:space="preserve">IBAN: AE07 0331 2345 6789 0123 456</w:t>
      </w:r>
      <w:r>
        <w:br/>
      </w:r>
      <w:r>
        <w:t xml:space="preserve">SWIFT/BIC: EBILAEAD</w:t>
      </w:r>
      <w:r>
        <w:br/>
      </w:r>
      <w:r>
        <w:t xml:space="preserve">Branch: Dubai Healthcare City Branch</w:t>
      </w:r>
    </w:p>
    <w:p>
      <w:pPr>
        <w:pStyle w:val="BodyText"/>
      </w:pPr>
      <w:r>
        <w:rPr>
          <w:bCs/>
          <w:b/>
        </w:rPr>
        <w:t xml:space="preserve">Other Payment Methods:</w:t>
      </w:r>
      <w:r>
        <w:br/>
      </w:r>
      <w:r>
        <w:t xml:space="preserve">Credit/Debit Card: Visa, Mastercard, Amex accepted at clinic.</w:t>
      </w:r>
      <w:r>
        <w:br/>
      </w:r>
      <w:r>
        <w:t xml:space="preserve">Cheque: Payable to "Dr. Ahmed Al-Mansoori".</w:t>
      </w:r>
      <w:r>
        <w:br/>
      </w:r>
      <w:r>
        <w:t xml:space="preserve">Online Payment: www.drmansoori-dubai.ae/pay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 licensed Doctor General Practitioner operating under the regulations of the Dubai Health Authority (DHA) in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All medical services provided are subject to the clinic's terms of service and patient consent forms signed at the time of consultation.</w:t>
      </w:r>
    </w:p>
    <w:p>
      <w:pPr>
        <w:numPr>
          <w:ilvl w:val="0"/>
          <w:numId w:val="1001"/>
        </w:numPr>
        <w:pStyle w:val="Compact"/>
      </w:pPr>
      <w:r>
        <w:t xml:space="preserve">Insurance claims must be submitted within 30 days of the date of service. Pre-authorization is required for certain procedures.</w:t>
      </w:r>
    </w:p>
    <w:p>
      <w:pPr>
        <w:numPr>
          <w:ilvl w:val="0"/>
          <w:numId w:val="1001"/>
        </w:numPr>
        <w:pStyle w:val="Compact"/>
      </w:pPr>
      <w:r>
        <w:t xml:space="preserve">VAT is charged in accordance with UAE Federal Tax Authority regulations. The Tax Registration Number (TRN) is provided above for verification.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should be raised within 7 days of receipt by contacting the clinic's billing department.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for tax and insurance purposes in the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Medical records and consultation notes are confidential and protected under UAE healthcare privacy laws.</w:t>
      </w:r>
    </w:p>
    <w:p>
      <w:pPr>
        <w:numPr>
          <w:ilvl w:val="0"/>
          <w:numId w:val="1001"/>
        </w:numPr>
        <w:pStyle w:val="Compact"/>
      </w:pPr>
      <w:r>
        <w:t xml:space="preserve">Payment is expected in United Arab Emirates Dirhams (AED). Foreign currency payments will be converted at the prevailing exchange rate.</w:t>
      </w:r>
    </w:p>
    <w:bookmarkEnd w:id="26"/>
    <w:p>
      <w:pPr>
        <w:pStyle w:val="FirstParagraph"/>
      </w:pPr>
      <w:r>
        <w:t xml:space="preserve">Thank you for choosing our medical services. This Invoice is a computer-generated document and does not require a physical signature.</w:t>
      </w:r>
      <w:r>
        <w:br/>
      </w:r>
      <w:r>
        <w:t xml:space="preserve">For any inquiries, please contact our billing department at billing@drmansoori-dubai.ae or call +971 4 123 4567.</w:t>
      </w:r>
      <w:r>
        <w:br/>
      </w:r>
      <w:r>
        <w:t xml:space="preserve">© 2024 Dr. Ahmed Al-Mansoori - Doctor General Practitioner - Dubai, United Arab Emirates.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Dubai, UAE</dc:title>
  <dc:creator/>
  <dc:language>en</dc:language>
  <cp:keywords/>
  <dcterms:created xsi:type="dcterms:W3CDTF">2026-10-10T07:01:38Z</dcterms:created>
  <dcterms:modified xsi:type="dcterms:W3CDTF">2026-10-10T07:01:38Z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