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the-economist-media-group"/>
    <w:p>
      <w:pPr>
        <w:pStyle w:val="Heading1"/>
      </w:pPr>
      <w:r>
        <w:t xml:space="preserve">The Economist Media Group</w:t>
      </w:r>
    </w:p>
    <w:p>
      <w:pPr>
        <w:pStyle w:val="FirstParagraph"/>
      </w:pPr>
      <w:r>
        <w:t xml:space="preserve">Regional Distribution Office – Latin America</w:t>
      </w:r>
    </w:p>
    <w:p>
      <w:pPr>
        <w:pStyle w:val="BodyText"/>
      </w:pPr>
      <w:r>
        <w:t xml:space="preserve">Av. Apoquindo 4501, Piso 12, Las Condes</w:t>
      </w:r>
    </w:p>
    <w:p>
      <w:pPr>
        <w:pStyle w:val="BodyText"/>
      </w:pPr>
      <w:r>
        <w:t xml:space="preserve">Santiago, Chile 7560970</w:t>
      </w:r>
    </w:p>
    <w:p>
      <w:pPr>
        <w:pStyle w:val="BodyText"/>
      </w:pPr>
      <w:r>
        <w:t xml:space="preserve">Tel: +56 2 2345 6789 | Email: billing.cl@economist.com</w:t>
      </w:r>
    </w:p>
    <w:p>
      <w:pPr>
        <w:pStyle w:val="BodyText"/>
      </w:pPr>
      <w:r>
        <w:t xml:space="preserve">RUT: 76.543.210-K</w:t>
      </w:r>
    </w:p>
    <w:p>
      <w:pPr>
        <w:pStyle w:val="BodyText"/>
      </w:pPr>
      <w:r>
        <w:t xml:space="preserve">Santiago, Chile – Official Billing Location</w:t>
      </w:r>
    </w:p>
    <w:bookmarkEnd w:id="20"/>
    <w:bookmarkStart w:id="21" w:name="invoice"/>
    <w:p>
      <w:pPr>
        <w:pStyle w:val="Heading2"/>
      </w:pPr>
      <w:r>
        <w:t xml:space="preserve">INVOICE</w:t>
      </w:r>
    </w:p>
    <w:p>
      <w:pPr>
        <w:pStyle w:val="FirstParagraph"/>
      </w:pPr>
      <w:r>
        <w:t xml:space="preserve">Invoice No: ECO-CL-2025-004872</w:t>
      </w:r>
    </w:p>
    <w:p>
      <w:pPr>
        <w:pStyle w:val="BodyText"/>
      </w:pPr>
      <w:r>
        <w:t xml:space="preserve">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Corporación Financiera Andina SpA</w:t>
      </w:r>
    </w:p>
    <w:p>
      <w:pPr>
        <w:pStyle w:val="BodyText"/>
      </w:pPr>
      <w:r>
        <w:t xml:space="preserve">Attn: Sr. Ricardo Mendoza, Director de Finanzas</w:t>
      </w:r>
    </w:p>
    <w:p>
      <w:pPr>
        <w:pStyle w:val="BodyText"/>
      </w:pPr>
      <w:r>
        <w:t xml:space="preserve">Av. Isidora Goyenechea 2999, Piso 8</w:t>
      </w:r>
    </w:p>
    <w:p>
      <w:pPr>
        <w:pStyle w:val="BodyText"/>
      </w:pPr>
      <w:r>
        <w:t xml:space="preserve">Providencia, Santiago, Chile 7500000</w:t>
      </w:r>
    </w:p>
    <w:p>
      <w:pPr>
        <w:pStyle w:val="BodyText"/>
      </w:pPr>
      <w:r>
        <w:t xml:space="preserve">RUT: 77.891.234-5</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July 1 – December 31, 2025</w:t>
      </w:r>
    </w:p>
    <w:p>
      <w:pPr>
        <w:pStyle w:val="BodyText"/>
      </w:pPr>
      <w:r>
        <w:rPr>
          <w:bCs/>
          <w:b/>
        </w:rPr>
        <w:t xml:space="preserve">Subscription Tier:</w:t>
      </w:r>
      <w:r>
        <w:t xml:space="preserve"> </w:t>
      </w:r>
      <w:r>
        <w:t xml:space="preserve">Economist Institutional (Corporate)</w:t>
      </w:r>
    </w:p>
    <w:p>
      <w:pPr>
        <w:pStyle w:val="BodyText"/>
      </w:pPr>
      <w:r>
        <w:rPr>
          <w:bCs/>
          <w:b/>
        </w:rPr>
        <w:t xml:space="preserve">Number of Users:</w:t>
      </w:r>
      <w:r>
        <w:t xml:space="preserve"> </w:t>
      </w:r>
      <w:r>
        <w:t xml:space="preserve">250 seats</w:t>
      </w:r>
    </w:p>
    <w:p>
      <w:pPr>
        <w:pStyle w:val="BodyText"/>
      </w:pPr>
      <w:r>
        <w:rPr>
          <w:bCs/>
          <w:b/>
        </w:rPr>
        <w:t xml:space="preserve">Payment Method:</w:t>
      </w:r>
      <w:r>
        <w:t xml:space="preserve"> </w:t>
      </w:r>
      <w:r>
        <w:t xml:space="preserve">Bank Transfer (CLP)</w:t>
      </w:r>
    </w:p>
    <w:p>
      <w:pPr>
        <w:pStyle w:val="BodyText"/>
      </w:pPr>
      <w:r>
        <w:rPr>
          <w:bCs/>
          <w:b/>
        </w:rPr>
        <w:t xml:space="preserve">Bank:</w:t>
      </w:r>
      <w:r>
        <w:t xml:space="preserve"> </w:t>
      </w:r>
      <w:r>
        <w:t xml:space="preserve">Banco de Chile, Cuenta Corriente 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c>
          <w:tcPr/>
          <w:p>
            <w:pPr>
              <w:pStyle w:val="Compact"/>
              <w:jc w:val="left"/>
            </w:pPr>
            <w:r>
              <w:t xml:space="preserve">Tax (19% IVA)</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Annual Digital Subscription (Institutional License), full access to weekly print edition, digital archive, and Economist.com for 250 authorized users in Santiago, Chile</w:t>
            </w:r>
          </w:p>
        </w:tc>
        <w:tc>
          <w:tcPr/>
          <w:p>
            <w:pPr>
              <w:pStyle w:val="Compact"/>
              <w:jc w:val="left"/>
            </w:pPr>
            <w:r>
              <w:t xml:space="preserve">250</w:t>
            </w:r>
          </w:p>
        </w:tc>
        <w:tc>
          <w:tcPr/>
          <w:p>
            <w:pPr>
              <w:pStyle w:val="Compact"/>
              <w:jc w:val="left"/>
            </w:pPr>
            <w:r>
              <w:t xml:space="preserve">$48,500</w:t>
            </w:r>
          </w:p>
        </w:tc>
        <w:tc>
          <w:tcPr/>
          <w:p>
            <w:pPr>
              <w:pStyle w:val="Compact"/>
              <w:jc w:val="left"/>
            </w:pPr>
            <w:r>
              <w:t xml:space="preserve">$12,125,000</w:t>
            </w:r>
          </w:p>
        </w:tc>
        <w:tc>
          <w:tcPr/>
          <w:p>
            <w:pPr>
              <w:pStyle w:val="Compact"/>
              <w:jc w:val="left"/>
            </w:pPr>
            <w:r>
              <w:t xml:space="preserve">$2,303,750</w:t>
            </w:r>
          </w:p>
        </w:tc>
      </w:tr>
      <w:tr>
        <w:tc>
          <w:tcPr/>
          <w:p>
            <w:pPr>
              <w:pStyle w:val="Compact"/>
              <w:jc w:val="left"/>
            </w:pPr>
            <w:r>
              <w:t xml:space="preserve">2</w:t>
            </w:r>
          </w:p>
        </w:tc>
        <w:tc>
          <w:tcPr/>
          <w:p>
            <w:pPr>
              <w:pStyle w:val="Compact"/>
              <w:jc w:val="left"/>
            </w:pPr>
            <w:r>
              <w:rPr>
                <w:bCs/>
                <w:b/>
              </w:rPr>
              <w:t xml:space="preserve">The Economist</w:t>
            </w:r>
            <w:r>
              <w:t xml:space="preserve"> </w:t>
            </w:r>
            <w:r>
              <w:t xml:space="preserve">– "Economist Intelligence Unit" (EIU) Country Risk Reports – Chile &amp; Santiago Metropolitan Region, quarterly delivery (4 reports per year)</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$646,000</w:t>
            </w:r>
          </w:p>
        </w:tc>
      </w:tr>
      <w:tr>
        <w:tc>
          <w:tcPr/>
          <w:p>
            <w:pPr>
              <w:pStyle w:val="Compact"/>
              <w:jc w:val="left"/>
            </w:pPr>
            <w:r>
              <w:t xml:space="preserve">3</w:t>
            </w:r>
          </w:p>
        </w:tc>
        <w:tc>
          <w:tcPr/>
          <w:p>
            <w:pPr>
              <w:pStyle w:val="Compact"/>
              <w:jc w:val="left"/>
            </w:pPr>
            <w:r>
              <w:rPr>
                <w:bCs/>
                <w:b/>
              </w:rPr>
              <w:t xml:space="preserve">The Economist</w:t>
            </w:r>
            <w:r>
              <w:t xml:space="preserve"> </w:t>
            </w:r>
            <w:r>
              <w:t xml:space="preserve">– "Economist" Podcast &amp; Audio Archive Premium Access, unlimited streaming for all corporate users based in Chile Santiago offices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$228,000</w:t>
            </w:r>
          </w:p>
        </w:tc>
      </w:tr>
      <w:tr>
        <w:tc>
          <w:tcPr/>
          <w:p>
            <w:pPr>
              <w:pStyle w:val="Compact"/>
              <w:jc w:val="left"/>
            </w:pPr>
            <w:r>
              <w:t xml:space="preserve">4</w:t>
            </w:r>
          </w:p>
        </w:tc>
        <w:tc>
          <w:tcPr/>
          <w:p>
            <w:pPr>
              <w:pStyle w:val="Compact"/>
              <w:jc w:val="left"/>
            </w:pPr>
            <w:r>
              <w:rPr>
                <w:bCs/>
                <w:b/>
              </w:rPr>
              <w:t xml:space="preserve">The Economist</w:t>
            </w:r>
            <w:r>
              <w:t xml:space="preserve"> </w:t>
            </w:r>
            <w:r>
              <w:t xml:space="preserve">– On-site Briefing Session by Economist Senior Correspondent (South America Desk), held at client offices in Santiago, Chile. Includes 3-hour presentation and Q&amp;A on global economic outlook</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$475,000</w:t>
            </w:r>
          </w:p>
        </w:tc>
      </w:tr>
      <w:tr>
        <w:tc>
          <w:tcPr/>
          <w:p>
            <w:pPr>
              <w:pStyle w:val="Compact"/>
              <w:jc w:val="left"/>
            </w:pPr>
            <w:r>
              <w:t xml:space="preserve">5</w:t>
            </w:r>
          </w:p>
        </w:tc>
        <w:tc>
          <w:tcPr/>
          <w:p>
            <w:pPr>
              <w:pStyle w:val="Compact"/>
              <w:jc w:val="left"/>
            </w:pPr>
            <w:r>
              <w:rPr>
                <w:bCs/>
                <w:b/>
              </w:rPr>
              <w:t xml:space="preserve">The Economist</w:t>
            </w:r>
            <w:r>
              <w:t xml:space="preserve"> </w:t>
            </w:r>
            <w:r>
              <w:t xml:space="preserve">– Printed Edition Delivery Service, weekly physical copies delivered to 5 offices across Santiago, Chile (Las Condes, Providencia, Ñuñoa, Maipú, and Santiago Centro)</w:t>
            </w:r>
          </w:p>
        </w:tc>
        <w:tc>
          <w:tcPr/>
          <w:p>
            <w:pPr>
              <w:pStyle w:val="Compact"/>
              <w:jc w:val="left"/>
            </w:pPr>
            <w:r>
              <w:t xml:space="preserve">26</w:t>
            </w:r>
          </w:p>
        </w:tc>
        <w:tc>
          <w:tcPr/>
          <w:p>
            <w:pPr>
              <w:pStyle w:val="Compact"/>
              <w:jc w:val="left"/>
            </w:pPr>
            <w:r>
              <w:t xml:space="preserve">$185,000</w:t>
            </w:r>
          </w:p>
        </w:tc>
        <w:tc>
          <w:tcPr/>
          <w:p>
            <w:pPr>
              <w:pStyle w:val="Compact"/>
              <w:jc w:val="left"/>
            </w:pPr>
            <w:r>
              <w:t xml:space="preserve">$4,810,000</w:t>
            </w:r>
          </w:p>
        </w:tc>
        <w:tc>
          <w:tcPr/>
          <w:p>
            <w:pPr>
              <w:pStyle w:val="Compact"/>
              <w:jc w:val="left"/>
            </w:pPr>
            <w:r>
              <w:t xml:space="preserve">$913,900</w:t>
            </w:r>
          </w:p>
        </w:tc>
      </w:tr>
      <w:tr>
        <w:tc>
          <w:tcPr/>
          <w:p>
            <w:pPr>
              <w:pStyle w:val="Compact"/>
              <w:jc w:val="left"/>
            </w:pPr>
            <w:r>
              <w:t xml:space="preserve">6</w:t>
            </w:r>
          </w:p>
        </w:tc>
        <w:tc>
          <w:tcPr/>
          <w:p>
            <w:pPr>
              <w:pStyle w:val="Compact"/>
              <w:jc w:val="left"/>
            </w:pPr>
            <w:r>
              <w:rPr>
                <w:bCs/>
                <w:b/>
              </w:rPr>
              <w:t xml:space="preserve">The Economist</w:t>
            </w:r>
            <w:r>
              <w:t xml:space="preserve"> </w:t>
            </w:r>
            <w:r>
              <w:t xml:space="preserve">– "Economist" Data &amp; Analytics Platform (ECONOMETRIC) – Annual API access for financial modeling, Chile-specific macroeconomic datasets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$722,000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$27,835,000</w:t>
            </w:r>
          </w:p>
        </w:tc>
      </w:tr>
      <w:tr>
        <w:tc>
          <w:tcPr/>
          <w:p>
            <w:pPr>
              <w:pStyle w:val="Compact"/>
              <w:jc w:val="left"/>
            </w:pPr>
            <w:r>
              <w:t xml:space="preserve">IVA 19% (Chilean VAT)</w:t>
            </w:r>
          </w:p>
        </w:tc>
        <w:tc>
          <w:tcPr/>
          <w:p>
            <w:pPr>
              <w:pStyle w:val="Compact"/>
              <w:jc w:val="left"/>
            </w:pPr>
            <w:r>
              <w:t xml:space="preserve">$5,288,650</w:t>
            </w:r>
          </w:p>
        </w:tc>
      </w:tr>
      <w:tr>
        <w:tc>
          <w:tcPr/>
          <w:p>
            <w:pPr>
              <w:pStyle w:val="Compact"/>
              <w:jc w:val="left"/>
            </w:pPr>
            <w:r>
              <w:t xml:space="preserve">Discount – Corporate Loyalty (5%)</w:t>
            </w:r>
          </w:p>
        </w:tc>
        <w:tc>
          <w:tcPr/>
          <w:p>
            <w:pPr>
              <w:pStyle w:val="Compact"/>
              <w:jc w:val="left"/>
            </w:pPr>
            <w:r>
              <w:t xml:space="preserve">-$1,391,750</w:t>
            </w:r>
          </w:p>
        </w:tc>
      </w:tr>
      <w:tr>
        <w:tc>
          <w:tcPr/>
          <w:p>
            <w:pPr>
              <w:pStyle w:val="Compact"/>
              <w:jc w:val="left"/>
            </w:pPr>
            <w:r>
              <w:t xml:space="preserve">TOTAL DUE (CLP)</w:t>
            </w:r>
          </w:p>
        </w:tc>
        <w:tc>
          <w:tcPr/>
          <w:p>
            <w:pPr>
              <w:pStyle w:val="Compact"/>
              <w:jc w:val="left"/>
            </w:pPr>
            <w:r>
              <w:t xml:space="preserve">$31,731,900</w:t>
            </w:r>
          </w:p>
        </w:tc>
      </w:tr>
    </w:tbl>
    <w:bookmarkStart w:id="24" w:name="Xc1595df7a0da7571b29f3affe82a185bd265747"/>
    <w:p>
      <w:pPr>
        <w:pStyle w:val="Heading3"/>
      </w:pPr>
      <w:r>
        <w:t xml:space="preserve">Invoice Terms &amp; Conditions – Chile Santiago Region</w:t>
      </w:r>
    </w:p>
    <w:p>
      <w:pPr>
        <w:pStyle w:val="FirstParagraph"/>
      </w:pPr>
      <w:r>
        <w:t xml:space="preserve">This Invoice is issued in accordance with the commercial regulations of the Republic of Chile and is governed by the Civil Code and Commercial Code of Chile. All services referenced in this Invoice are provided by The Economist Media Group through its authorized regional distribution office located in Santiago, Chile.</w:t>
      </w:r>
    </w:p>
    <w:p>
      <w:pPr>
        <w:numPr>
          <w:ilvl w:val="0"/>
          <w:numId w:val="1001"/>
        </w:numPr>
        <w:pStyle w:val="Compact"/>
      </w:pPr>
      <w:r>
        <w:rPr>
          <w:bCs/>
          <w:b/>
        </w:rPr>
        <w:t xml:space="preserve">Payment Terms:</w:t>
      </w:r>
      <w:r>
        <w:t xml:space="preserve"> </w:t>
      </w:r>
      <w:r>
        <w:t xml:space="preserve">Net 30 days from the date of this Invoice. Payment is due no later than July 15, 2025. Late payments will incur a penalty of 1.5% per month as stipulated by Chilean commercial law.</w:t>
      </w:r>
    </w:p>
    <w:p>
      <w:pPr>
        <w:numPr>
          <w:ilvl w:val="0"/>
          <w:numId w:val="1001"/>
        </w:numPr>
        <w:pStyle w:val="Compact"/>
      </w:pPr>
      <w:r>
        <w:rPr>
          <w:bCs/>
          <w:b/>
        </w:rPr>
        <w:t xml:space="preserve">Currency:</w:t>
      </w:r>
      <w:r>
        <w:t xml:space="preserve"> </w:t>
      </w:r>
      <w:r>
        <w:t xml:space="preserve">All amounts in this Invoice are denominated in Chilean Pesos (CLP). The exchange rate applied for this billing cycle is 945 CLP per 1 USD, as published by the Banco Central de Chile on June 10, 2025.</w:t>
      </w:r>
    </w:p>
    <w:p>
      <w:pPr>
        <w:numPr>
          <w:ilvl w:val="0"/>
          <w:numId w:val="1001"/>
        </w:numPr>
        <w:pStyle w:val="Compact"/>
      </w:pPr>
      <w:r>
        <w:rPr>
          <w:bCs/>
          <w:b/>
        </w:rPr>
        <w:t xml:space="preserve">Tax Compliance:</w:t>
      </w:r>
      <w:r>
        <w:t xml:space="preserve"> </w:t>
      </w:r>
      <w:r>
        <w:t xml:space="preserve">The 19% IVA (Impuesto al Valor Agregado) applied in this Invoice is in full compliance with the tax regulations of the Servicio de Impuestos Internos (SII) of Chile. This Invoice constitutes a valid fiscal document for tax deduction purposes in Chile Santiago and all other Chilean jurisdictions.</w:t>
      </w:r>
    </w:p>
    <w:p>
      <w:pPr>
        <w:numPr>
          <w:ilvl w:val="0"/>
          <w:numId w:val="1001"/>
        </w:numPr>
        <w:pStyle w:val="Compact"/>
      </w:pPr>
      <w:r>
        <w:rPr>
          <w:bCs/>
          <w:b/>
        </w:rPr>
        <w:t xml:space="preserve">Service Delivery:</w:t>
      </w:r>
      <w:r>
        <w:t xml:space="preserve"> </w:t>
      </w:r>
      <w:r>
        <w:t xml:space="preserve">All Economist digital and print services will be activated and delivered to the designated offices in Santiago, Chile within five (5) business days of confirmed payment. The Economist Intelligence Unit reports will be delivered electronically to the primary contact listed above.</w:t>
      </w:r>
    </w:p>
    <w:p>
      <w:pPr>
        <w:numPr>
          <w:ilvl w:val="0"/>
          <w:numId w:val="1001"/>
        </w:numPr>
        <w:pStyle w:val="Compact"/>
      </w:pPr>
      <w:r>
        <w:rPr>
          <w:bCs/>
          <w:b/>
        </w:rPr>
        <w:t xml:space="preserve">Dispute Resolution:</w:t>
      </w:r>
      <w:r>
        <w:t xml:space="preserve"> </w:t>
      </w:r>
      <w:r>
        <w:t xml:space="preserve">Any disputes arising from this Invoice shall be resolved through the competent commercial courts of Santiago, Chile. Both parties agree to the jurisdiction of the Tribunales de Santiago, Chile.</w:t>
      </w:r>
    </w:p>
    <w:p>
      <w:pPr>
        <w:numPr>
          <w:ilvl w:val="0"/>
          <w:numId w:val="1001"/>
        </w:numPr>
        <w:pStyle w:val="Compact"/>
      </w:pPr>
      <w:r>
        <w:rPr>
          <w:bCs/>
          <w:b/>
        </w:rPr>
        <w:t xml:space="preserve">Subscription Renewal:</w:t>
      </w:r>
      <w:r>
        <w:t xml:space="preserve"> </w:t>
      </w:r>
      <w:r>
        <w:t xml:space="preserve">This Invoice covers the period from July 1, 2025, through December 31, 2025. A renewal Invoice for the subsequent period will be issued no later than November 15, 2025, from our Santiago, Chile office.</w:t>
      </w:r>
    </w:p>
    <w:p>
      <w:pPr>
        <w:numPr>
          <w:ilvl w:val="0"/>
          <w:numId w:val="1001"/>
        </w:numPr>
        <w:pStyle w:val="Compact"/>
      </w:pPr>
      <w:r>
        <w:rPr>
          <w:bCs/>
          <w:b/>
        </w:rPr>
        <w:t xml:space="preserve">Support:</w:t>
      </w:r>
      <w:r>
        <w:t xml:space="preserve"> </w:t>
      </w:r>
      <w:r>
        <w:t xml:space="preserve">For any questions regarding this Invoice or your Economist subscription services in Chile Santiago, please contact our regional billing team at billing.cl@economist.com or call +56 2 2345 6789, Monday through Friday, 09:00–18:00 Chile Standard Time (CLT, UTC-4).</w:t>
      </w:r>
    </w:p>
    <w:p>
      <w:pPr>
        <w:pStyle w:val="FirstParagraph"/>
      </w:pPr>
      <w:r>
        <w:rPr>
          <w:bCs/>
          <w:b/>
        </w:rPr>
        <w:t xml:space="preserve">Authorized Signature:</w:t>
      </w:r>
    </w:p>
    <w:p>
      <w:pPr>
        <w:pStyle w:val="BodyText"/>
      </w:pPr>
      <w:r>
        <w:t xml:space="preserve">Valentina Rojas Contreras – Regional Billing Manager, The Economist Media Group, Santiago, Chile</w:t>
      </w:r>
    </w:p>
    <w:p>
      <w:pPr>
        <w:pStyle w:val="BodyText"/>
      </w:pPr>
      <w:r>
        <w:t xml:space="preserve">Sello y Firma: ___________________________</w:t>
      </w:r>
    </w:p>
    <w:bookmarkEnd w:id="24"/>
    <w:p>
      <w:pPr>
        <w:pStyle w:val="BodyText"/>
      </w:pPr>
      <w:r>
        <w:t xml:space="preserve">This Invoice was generated electronically and is valid without a physical signature in accordance with Chilean Law No. 19.997 (Electronic Documents and Electronic Signatures).</w:t>
      </w:r>
    </w:p>
    <w:p>
      <w:pPr>
        <w:pStyle w:val="BodyText"/>
      </w:pPr>
      <w:r>
        <w:t xml:space="preserve">The Economist Media Group – Regional Office Santiago, Chile | RUT: 76.543.210-K | Av. Apoquindo 4501, Las Condes, Santiago, Chile</w:t>
      </w:r>
    </w:p>
    <w:p>
      <w:pPr>
        <w:pStyle w:val="BodyText"/>
      </w:pPr>
      <w:r>
        <w:t xml:space="preserve">Invoice Reference: ECO-CL-2025-004872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Services - Santiago, Chile</dc:title>
  <dc:creator/>
  <dc:language>en</dc:language>
  <cp:keywords/>
  <dcterms:created xsi:type="dcterms:W3CDTF">2026-10-10T07:33:43Z</dcterms:created>
  <dcterms:modified xsi:type="dcterms:W3CDTF">2026-10-10T07:33:43Z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