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Economist Advisory &amp; Economic Consulting Services</w:t>
      </w:r>
    </w:p>
    <w:p>
      <w:pPr>
        <w:pStyle w:val="BodyText"/>
      </w:pPr>
      <w:r>
        <w:t xml:space="preserve">Registered Office: India Bangalore</w:t>
      </w:r>
    </w:p>
    <w:p>
      <w:pPr>
        <w:pStyle w:val="BodyText"/>
      </w:pPr>
      <w:r>
        <w:t xml:space="preserve">Official Invoice Document</w:t>
      </w:r>
    </w:p>
    <w:bookmarkEnd w:id="20"/>
    <w:bookmarkStart w:id="21" w:name="from-economist"/>
    <w:p>
      <w:pPr>
        <w:pStyle w:val="Heading3"/>
      </w:pPr>
      <w:r>
        <w:t xml:space="preserve">From (Economist)</w:t>
      </w:r>
    </w:p>
    <w:p>
      <w:pPr>
        <w:pStyle w:val="FirstParagraph"/>
      </w:pPr>
      <w:r>
        <w:rPr>
          <w:bCs/>
          <w:b/>
        </w:rPr>
        <w:t xml:space="preserve">Dr. Arjun Mehta, CFA, FRM</w:t>
      </w:r>
    </w:p>
    <w:p>
      <w:pPr>
        <w:pStyle w:val="BodyText"/>
      </w:pPr>
      <w:r>
        <w:t xml:space="preserve">Principal Economist &amp; Senior Advisor</w:t>
      </w:r>
    </w:p>
    <w:p>
      <w:pPr>
        <w:pStyle w:val="BodyText"/>
      </w:pPr>
      <w:r>
        <w:t xml:space="preserve">Mehta Economist Consultancy LLP</w:t>
      </w:r>
    </w:p>
    <w:p>
      <w:pPr>
        <w:pStyle w:val="BodyText"/>
      </w:pPr>
      <w:r>
        <w:t xml:space="preserve">42, 100 Feet Road, Indiranagar</w:t>
      </w:r>
    </w:p>
    <w:p>
      <w:pPr>
        <w:pStyle w:val="BodyText"/>
      </w:pPr>
      <w:r>
        <w:t xml:space="preserve">Bangalore, Karnataka – 560038</w:t>
      </w:r>
    </w:p>
    <w:p>
      <w:pPr>
        <w:pStyle w:val="BodyText"/>
      </w:pPr>
      <w:r>
        <w:t xml:space="preserve">India</w:t>
      </w:r>
    </w:p>
    <w:p>
      <w:pPr>
        <w:pStyle w:val="BodyText"/>
      </w:pPr>
      <w:r>
        <w:t xml:space="preserve">GSTIN: 29AAKCM4821F1Z5</w:t>
      </w:r>
    </w:p>
    <w:p>
      <w:pPr>
        <w:pStyle w:val="BodyText"/>
      </w:pPr>
      <w:r>
        <w:t xml:space="preserve">Email: invoices@mehta-economist.in</w:t>
      </w:r>
    </w:p>
    <w:p>
      <w:pPr>
        <w:pStyle w:val="BodyText"/>
      </w:pPr>
      <w:r>
        <w:t xml:space="preserve">Phone: +91-80-4123-5678</w:t>
      </w:r>
    </w:p>
    <w:bookmarkEnd w:id="21"/>
    <w:bookmarkStart w:id="22" w:name="to-client"/>
    <w:p>
      <w:pPr>
        <w:pStyle w:val="Heading3"/>
      </w:pPr>
      <w:r>
        <w:t xml:space="preserve">To (Client)</w:t>
      </w:r>
    </w:p>
    <w:p>
      <w:pPr>
        <w:pStyle w:val="FirstParagraph"/>
      </w:pPr>
      <w:r>
        <w:rPr>
          <w:bCs/>
          <w:b/>
        </w:rPr>
        <w:t xml:space="preserve">Meridian Technologies Pvt. Ltd.</w:t>
      </w:r>
    </w:p>
    <w:p>
      <w:pPr>
        <w:pStyle w:val="BodyText"/>
      </w:pPr>
      <w:r>
        <w:t xml:space="preserve">Attn: Mr. Rajesh Kumar, CFO</w:t>
      </w:r>
    </w:p>
    <w:p>
      <w:pPr>
        <w:pStyle w:val="BodyText"/>
      </w:pPr>
      <w:r>
        <w:t xml:space="preserve">7th Floor, Prestige Tech Park</w:t>
      </w:r>
    </w:p>
    <w:p>
      <w:pPr>
        <w:pStyle w:val="BodyText"/>
      </w:pPr>
      <w:r>
        <w:t xml:space="preserve">Outer Ring Road, Bellandur</w:t>
      </w:r>
    </w:p>
    <w:p>
      <w:pPr>
        <w:pStyle w:val="BodyText"/>
      </w:pPr>
      <w:r>
        <w:t xml:space="preserve">Bangalore, Karnataka – 560103</w:t>
      </w:r>
    </w:p>
    <w:p>
      <w:pPr>
        <w:pStyle w:val="BodyText"/>
      </w:pPr>
      <w:r>
        <w:t xml:space="preserve">India</w:t>
      </w:r>
    </w:p>
    <w:p>
      <w:pPr>
        <w:pStyle w:val="BodyText"/>
      </w:pPr>
      <w:r>
        <w:t xml:space="preserve">GSTIN: 29AABCM7743K1Z8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MEC/2025/IND-BLR/00472</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 (15 days from Invoice date)</w:t>
            </w:r>
          </w:p>
        </w:tc>
      </w:tr>
      <w:tr>
        <w:tc>
          <w:tcPr/>
          <w:p>
            <w:pPr>
              <w:pStyle w:val="Compact"/>
              <w:jc w:val="left"/>
            </w:pPr>
            <w:r>
              <w:t xml:space="preserve">Service Period:</w:t>
            </w:r>
          </w:p>
        </w:tc>
        <w:tc>
          <w:tcPr/>
          <w:p>
            <w:pPr>
              <w:pStyle w:val="Compact"/>
              <w:jc w:val="left"/>
            </w:pPr>
            <w:r>
              <w:t xml:space="preserve">01 April 2025 to 31 May 2025</w:t>
            </w:r>
          </w:p>
        </w:tc>
      </w:tr>
      <w:tr>
        <w:tc>
          <w:tcPr/>
          <w:p>
            <w:pPr>
              <w:pStyle w:val="Compact"/>
              <w:jc w:val="left"/>
            </w:pPr>
            <w:r>
              <w:t xml:space="preserve">Place of Supply:</w:t>
            </w:r>
          </w:p>
        </w:tc>
        <w:tc>
          <w:tcPr/>
          <w:p>
            <w:pPr>
              <w:pStyle w:val="Compact"/>
              <w:jc w:val="left"/>
            </w:pPr>
            <w:r>
              <w:t xml:space="preserve">Bangalore, Karnataka, India</w:t>
            </w:r>
          </w:p>
        </w:tc>
      </w:tr>
      <w:tr>
        <w:tc>
          <w:tcPr/>
          <w:p>
            <w:pPr>
              <w:pStyle w:val="Compact"/>
              <w:jc w:val="left"/>
            </w:pPr>
            <w:r>
              <w:t xml:space="preserve">Payment Mode:</w:t>
            </w:r>
          </w:p>
        </w:tc>
        <w:tc>
          <w:tcPr/>
          <w:p>
            <w:pPr>
              <w:pStyle w:val="Compact"/>
              <w:jc w:val="left"/>
            </w:pPr>
            <w:r>
              <w:t xml:space="preserve">NEFT / RTGS / UPI (Bank: HDFC, A/C: 50200045678912, IFSC: HDFC0000123)</w:t>
            </w:r>
          </w:p>
        </w:tc>
      </w:tr>
    </w:tbl>
    <w:bookmarkStart w:id="25" w:name="X0c8e8e8d222880abdfceac1ab14790bc81e4706"/>
    <w:p>
      <w:pPr>
        <w:pStyle w:val="Heading2"/>
      </w:pPr>
      <w:r>
        <w:t xml:space="preserve">Description of Economist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Economist Service Description</w:t>
            </w:r>
          </w:p>
        </w:tc>
        <w:tc>
          <w:tcPr/>
          <w:p>
            <w:pPr>
              <w:pStyle w:val="Compact"/>
              <w:jc w:val="left"/>
            </w:pPr>
            <w:r>
              <w:t xml:space="preserve">Hours / Units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Macroeconomic Analysis &amp; Market Forecasting – Comprehensive quarterly economic outlook report for the India Bangalore technology sector, including GDP projections, inflation modelling, and currency risk assessment prepared by the lead Economist.</w:t>
            </w:r>
          </w:p>
        </w:tc>
        <w:tc>
          <w:tcPr/>
          <w:p>
            <w:pPr>
              <w:pStyle w:val="Compact"/>
              <w:jc w:val="left"/>
            </w:pPr>
            <w:r>
              <w:t xml:space="preserve">40 hrs</w:t>
            </w:r>
          </w:p>
        </w:tc>
        <w:tc>
          <w:tcPr/>
          <w:p>
            <w:pPr>
              <w:pStyle w:val="Compact"/>
              <w:jc w:val="left"/>
            </w:pPr>
            <w:r>
              <w:t xml:space="preserve">₹ 3,500</w:t>
            </w:r>
          </w:p>
        </w:tc>
        <w:tc>
          <w:tcPr/>
          <w:p>
            <w:pPr>
              <w:pStyle w:val="Compact"/>
              <w:jc w:val="left"/>
            </w:pPr>
            <w:r>
              <w:t xml:space="preserve">₹ 1,40,000.00</w:t>
            </w:r>
          </w:p>
        </w:tc>
      </w:tr>
      <w:tr>
        <w:tc>
          <w:tcPr/>
          <w:p>
            <w:pPr>
              <w:pStyle w:val="Compact"/>
              <w:jc w:val="left"/>
            </w:pPr>
            <w:r>
              <w:t xml:space="preserve">2</w:t>
            </w:r>
          </w:p>
        </w:tc>
        <w:tc>
          <w:tcPr/>
          <w:p>
            <w:pPr>
              <w:pStyle w:val="Compact"/>
              <w:jc w:val="left"/>
            </w:pPr>
            <w:r>
              <w:t xml:space="preserve">Trade Policy &amp; Regulatory Advisory – Detailed analysis of India's bilateral trade agreements, tariff structures, and their impact on the client's import-export operations in Bangalore and across Karnataka state.</w:t>
            </w:r>
          </w:p>
        </w:tc>
        <w:tc>
          <w:tcPr/>
          <w:p>
            <w:pPr>
              <w:pStyle w:val="Compact"/>
              <w:jc w:val="left"/>
            </w:pPr>
            <w:r>
              <w:t xml:space="preserve">24 hrs</w:t>
            </w:r>
          </w:p>
        </w:tc>
        <w:tc>
          <w:tcPr/>
          <w:p>
            <w:pPr>
              <w:pStyle w:val="Compact"/>
              <w:jc w:val="left"/>
            </w:pPr>
            <w:r>
              <w:t xml:space="preserve">₹ 3,200</w:t>
            </w:r>
          </w:p>
        </w:tc>
        <w:tc>
          <w:tcPr/>
          <w:p>
            <w:pPr>
              <w:pStyle w:val="Compact"/>
              <w:jc w:val="left"/>
            </w:pPr>
            <w:r>
              <w:t xml:space="preserve">₹ 76,800.00</w:t>
            </w:r>
          </w:p>
        </w:tc>
      </w:tr>
      <w:tr>
        <w:tc>
          <w:tcPr/>
          <w:p>
            <w:pPr>
              <w:pStyle w:val="Compact"/>
              <w:jc w:val="left"/>
            </w:pPr>
            <w:r>
              <w:t xml:space="preserve">3</w:t>
            </w:r>
          </w:p>
        </w:tc>
        <w:tc>
          <w:tcPr/>
          <w:p>
            <w:pPr>
              <w:pStyle w:val="Compact"/>
              <w:jc w:val="left"/>
            </w:pPr>
            <w:r>
              <w:t xml:space="preserve">Monetary Policy Interpretation &amp; Interest Rate Strategy – Session with the Economist to interpret Reserve Bank of India (RBI) policy decisions, repo rate implications, and recommended treasury management strategies for the client's working capital in Bangalore.</w:t>
            </w:r>
          </w:p>
        </w:tc>
        <w:tc>
          <w:tcPr/>
          <w:p>
            <w:pPr>
              <w:pStyle w:val="Compact"/>
              <w:jc w:val="left"/>
            </w:pPr>
            <w:r>
              <w:t xml:space="preserve">8 hrs</w:t>
            </w:r>
          </w:p>
        </w:tc>
        <w:tc>
          <w:tcPr/>
          <w:p>
            <w:pPr>
              <w:pStyle w:val="Compact"/>
              <w:jc w:val="left"/>
            </w:pPr>
            <w:r>
              <w:t xml:space="preserve">₹ 4,000</w:t>
            </w:r>
          </w:p>
        </w:tc>
        <w:tc>
          <w:tcPr/>
          <w:p>
            <w:pPr>
              <w:pStyle w:val="Compact"/>
              <w:jc w:val="left"/>
            </w:pPr>
            <w:r>
              <w:t xml:space="preserve">₹ 32,000.00</w:t>
            </w:r>
          </w:p>
        </w:tc>
      </w:tr>
      <w:tr>
        <w:tc>
          <w:tcPr/>
          <w:p>
            <w:pPr>
              <w:pStyle w:val="Compact"/>
              <w:jc w:val="left"/>
            </w:pPr>
            <w:r>
              <w:t xml:space="preserve">4</w:t>
            </w:r>
          </w:p>
        </w:tc>
        <w:tc>
          <w:tcPr/>
          <w:p>
            <w:pPr>
              <w:pStyle w:val="Compact"/>
              <w:jc w:val="left"/>
            </w:pPr>
            <w:r>
              <w:t xml:space="preserve">Economic Risk Assessment &amp; Stress Testing – Development of scenario-based economic stress models evaluating downside risks to the client's revenue streams in the India Bangalore market, including geopolitical and supply-chain disruption factors.</w:t>
            </w:r>
          </w:p>
        </w:tc>
        <w:tc>
          <w:tcPr/>
          <w:p>
            <w:pPr>
              <w:pStyle w:val="Compact"/>
              <w:jc w:val="left"/>
            </w:pPr>
            <w:r>
              <w:t xml:space="preserve">32 hrs</w:t>
            </w:r>
          </w:p>
        </w:tc>
        <w:tc>
          <w:tcPr/>
          <w:p>
            <w:pPr>
              <w:pStyle w:val="Compact"/>
              <w:jc w:val="left"/>
            </w:pPr>
            <w:r>
              <w:t xml:space="preserve">₹ 3,500</w:t>
            </w:r>
          </w:p>
        </w:tc>
        <w:tc>
          <w:tcPr/>
          <w:p>
            <w:pPr>
              <w:pStyle w:val="Compact"/>
              <w:jc w:val="left"/>
            </w:pPr>
            <w:r>
              <w:t xml:space="preserve">₹ 1,12,000.00</w:t>
            </w:r>
          </w:p>
        </w:tc>
      </w:tr>
      <w:tr>
        <w:tc>
          <w:tcPr/>
          <w:p>
            <w:pPr>
              <w:pStyle w:val="Compact"/>
              <w:jc w:val="left"/>
            </w:pPr>
            <w:r>
              <w:t xml:space="preserve">5</w:t>
            </w:r>
          </w:p>
        </w:tc>
        <w:tc>
          <w:tcPr/>
          <w:p>
            <w:pPr>
              <w:pStyle w:val="Compact"/>
              <w:jc w:val="left"/>
            </w:pPr>
            <w:r>
              <w:t xml:space="preserve">Board Presentation &amp; Executive Briefing – Formal presentation by the Economist to the client's Board of Directors in Bangalore, summarising key economic indicators, sectoral growth forecasts, and strategic recommendations for the upcoming fiscal year.</w:t>
            </w:r>
          </w:p>
        </w:tc>
        <w:tc>
          <w:tcPr/>
          <w:p>
            <w:pPr>
              <w:pStyle w:val="Compact"/>
              <w:jc w:val="left"/>
            </w:pPr>
            <w:r>
              <w:t xml:space="preserve">4 hrs</w:t>
            </w:r>
          </w:p>
        </w:tc>
        <w:tc>
          <w:tcPr/>
          <w:p>
            <w:pPr>
              <w:pStyle w:val="Compact"/>
              <w:jc w:val="left"/>
            </w:pPr>
            <w:r>
              <w:t xml:space="preserve">₹ 5,000</w:t>
            </w:r>
          </w:p>
        </w:tc>
        <w:tc>
          <w:tcPr/>
          <w:p>
            <w:pPr>
              <w:pStyle w:val="Compact"/>
              <w:jc w:val="left"/>
            </w:pPr>
            <w:r>
              <w:t xml:space="preserve">₹ 20,000.00</w:t>
            </w:r>
          </w:p>
        </w:tc>
      </w:tr>
      <w:tr>
        <w:tc>
          <w:tcPr/>
          <w:p>
            <w:pPr>
              <w:pStyle w:val="Compact"/>
              <w:jc w:val="left"/>
            </w:pPr>
            <w:r>
              <w:t xml:space="preserve">6</w:t>
            </w:r>
          </w:p>
        </w:tc>
        <w:tc>
          <w:tcPr/>
          <w:p>
            <w:pPr>
              <w:pStyle w:val="Compact"/>
              <w:jc w:val="left"/>
            </w:pPr>
            <w:r>
              <w:t xml:space="preserve">Ad-hoc Economist Consultation &amp; Email Advisory – Ongoing availability of the Economist for ad-hoc queries, market commentary, and written advisory notes delivered via email throughout the service period in India Bangalore.</w:t>
            </w:r>
          </w:p>
        </w:tc>
        <w:tc>
          <w:tcPr/>
          <w:p>
            <w:pPr>
              <w:pStyle w:val="Compact"/>
              <w:jc w:val="left"/>
            </w:pPr>
            <w:r>
              <w:t xml:space="preserve">16 hrs</w:t>
            </w:r>
          </w:p>
        </w:tc>
        <w:tc>
          <w:tcPr/>
          <w:p>
            <w:pPr>
              <w:pStyle w:val="Compact"/>
              <w:jc w:val="left"/>
            </w:pPr>
            <w:r>
              <w:t xml:space="preserve">₹ 2,800</w:t>
            </w:r>
          </w:p>
        </w:tc>
        <w:tc>
          <w:tcPr/>
          <w:p>
            <w:pPr>
              <w:pStyle w:val="Compact"/>
              <w:jc w:val="left"/>
            </w:pPr>
            <w:r>
              <w:t xml:space="preserve">₹ 44,800.00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(Economist Services)</w:t>
            </w:r>
          </w:p>
        </w:tc>
        <w:tc>
          <w:tcPr/>
          <w:p>
            <w:pPr>
              <w:pStyle w:val="Compact"/>
              <w:jc w:val="left"/>
            </w:pPr>
            <w:r>
              <w:t xml:space="preserve">₹ 4,25,600.00</w:t>
            </w:r>
          </w:p>
        </w:tc>
      </w:tr>
      <w:tr>
        <w:tc>
          <w:tcPr/>
          <w:p>
            <w:pPr>
              <w:pStyle w:val="Compact"/>
              <w:jc w:val="left"/>
            </w:pPr>
            <w:r>
              <w:t xml:space="preserve">GST @ 18% (India Bangalore)</w:t>
            </w:r>
          </w:p>
        </w:tc>
        <w:tc>
          <w:tcPr/>
          <w:p>
            <w:pPr>
              <w:pStyle w:val="Compact"/>
              <w:jc w:val="left"/>
            </w:pPr>
            <w:r>
              <w:t xml:space="preserve">₹ 76,608.00</w:t>
            </w:r>
          </w:p>
        </w:tc>
      </w:tr>
      <w:tr>
        <w:tc>
          <w:tcPr/>
          <w:p>
            <w:pPr>
              <w:pStyle w:val="Compact"/>
              <w:jc w:val="left"/>
            </w:pPr>
            <w:r>
              <w:t xml:space="preserve">TDS Deduction u/s 194J @ 10%</w:t>
            </w:r>
          </w:p>
        </w:tc>
        <w:tc>
          <w:tcPr/>
          <w:p>
            <w:pPr>
              <w:pStyle w:val="Compact"/>
              <w:jc w:val="left"/>
            </w:pPr>
            <w:r>
              <w:t xml:space="preserve">(₹ 42,560.00)</w:t>
            </w:r>
          </w:p>
        </w:tc>
      </w:tr>
      <w:tr>
        <w:tc>
          <w:tcPr/>
          <w:p>
            <w:pPr>
              <w:pStyle w:val="Compact"/>
              <w:jc w:val="left"/>
            </w:pPr>
            <w:r>
              <w:t xml:space="preserve">Net Payable Amount</w:t>
            </w:r>
          </w:p>
        </w:tc>
        <w:tc>
          <w:tcPr/>
          <w:p>
            <w:pPr>
              <w:pStyle w:val="Compact"/>
              <w:jc w:val="left"/>
            </w:pPr>
            <w:r>
              <w:t xml:space="preserve">₹ 4,59,648.00</w:t>
            </w:r>
          </w:p>
        </w:tc>
      </w:tr>
    </w:tbl>
    <w:bookmarkStart w:id="23" w:name="notes-remarks"/>
    <w:p>
      <w:pPr>
        <w:pStyle w:val="Heading3"/>
      </w:pPr>
      <w:r>
        <w:t xml:space="preserve">Notes &amp; Remarks</w:t>
      </w:r>
    </w:p>
    <w:p>
      <w:pPr>
        <w:pStyle w:val="FirstParagraph"/>
      </w:pPr>
      <w:r>
        <w:t xml:space="preserve">This Invoice is issued by the undersigned Economist, Dr. Arjun Mehta, operating from his registered office in India Bangalore. All economic analyses, forecasts, and advisory opinions contained in the deliverables are based on publicly available data, proprietary models, and professional judgement as of the date of engagement.</w:t>
      </w:r>
    </w:p>
    <w:p>
      <w:pPr>
        <w:pStyle w:val="BodyText"/>
      </w:pPr>
      <w:r>
        <w:t xml:space="preserve">The client acknowledges that the Economist's projections and forecasts are estimates and do not constitute a guarantee of future economic performance. The Economist shall not be held liable for investment decisions made solely on the basis of the advisory reports provided.</w:t>
      </w:r>
    </w:p>
    <w:p>
      <w:pPr>
        <w:pStyle w:val="BodyText"/>
      </w:pPr>
      <w:r>
        <w:t xml:space="preserve">Payment of this Invoice is due within fifteen (15) calendar days from the date of issue. Late payments shall attract interest at 1.5% per month as per the terms of the Master Service Agreement dated 01 March 2025, executed in Bangalore, India.</w:t>
      </w:r>
    </w:p>
    <w:p>
      <w:pPr>
        <w:pStyle w:val="BodyText"/>
      </w:pPr>
      <w:r>
        <w:t xml:space="preserve">All services were rendered in India Bangalore unless otherwise specified. The place of supply for GST purposes is Bangalore, Karnataka, India, and the applicable GST rate of 18% has been applied as per the Central Goods and Services Tax Act, 2017.</w:t>
      </w:r>
    </w:p>
    <w:bookmarkEnd w:id="23"/>
    <w:bookmarkStart w:id="24"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Beyond this period, the Economist reserves the right to revise the rates based on prevailing economic conditions in India Bangalore.</w:t>
      </w:r>
    </w:p>
    <w:p>
      <w:pPr>
        <w:numPr>
          <w:ilvl w:val="0"/>
          <w:numId w:val="1001"/>
        </w:numPr>
        <w:pStyle w:val="Compact"/>
      </w:pPr>
      <w:r>
        <w:t xml:space="preserve">All intellectual property rights in the economic models, forecasts, and analytical frameworks developed by the Economist during the engagement remain the exclusive property of Mehta Economist Consultancy LLP, Bangalore, India.</w:t>
      </w:r>
    </w:p>
    <w:p>
      <w:pPr>
        <w:numPr>
          <w:ilvl w:val="0"/>
          <w:numId w:val="1001"/>
        </w:numPr>
        <w:pStyle w:val="Compact"/>
      </w:pPr>
      <w:r>
        <w:t xml:space="preserve">The client shall not reproduce, distribute, or share the Economist's proprietary reports with third parties without prior written consent from the Economist.</w:t>
      </w:r>
    </w:p>
    <w:p>
      <w:pPr>
        <w:numPr>
          <w:ilvl w:val="0"/>
          <w:numId w:val="1001"/>
        </w:numPr>
        <w:pStyle w:val="Compact"/>
      </w:pPr>
      <w:r>
        <w:t xml:space="preserve">Any disputes arising from this Invoice or the underlying services shall be subject to the exclusive jurisdiction of the competent courts in Bangalore, Karnataka, India.</w:t>
      </w:r>
    </w:p>
    <w:p>
      <w:pPr>
        <w:numPr>
          <w:ilvl w:val="0"/>
          <w:numId w:val="1001"/>
        </w:numPr>
        <w:pStyle w:val="Compact"/>
      </w:pPr>
      <w:r>
        <w:t xml:space="preserve">Payment shall be made in Indian Rupees (INR) to the bank account specified above. The Economist does not accept payments in foreign currency for services rendered in India Bangalore.</w:t>
      </w:r>
    </w:p>
    <w:p>
      <w:pPr>
        <w:numPr>
          <w:ilvl w:val="0"/>
          <w:numId w:val="1001"/>
        </w:numPr>
        <w:pStyle w:val="Compact"/>
      </w:pPr>
      <w:r>
        <w:t xml:space="preserve">This Invoice is subject to the terms of the Master Service Agreement (MSA/MEC/2025/001) executed between the parties in Bangalore, India on 01 March 2025.</w:t>
      </w:r>
    </w:p>
    <w:p>
      <w:pPr>
        <w:numPr>
          <w:ilvl w:val="0"/>
          <w:numId w:val="1001"/>
        </w:numPr>
        <w:pStyle w:val="Compact"/>
      </w:pPr>
      <w:r>
        <w:t xml:space="preserve">The Economist warrants that all data sources used in the analysis are legitimate and that no confidential information of any third party has been incorporated without authorisation.</w:t>
      </w:r>
    </w:p>
    <w:bookmarkEnd w:id="24"/>
    <w:p>
      <w:pPr>
        <w:pStyle w:val="FirstParagraph"/>
      </w:pPr>
      <w:r>
        <w:rPr>
          <w:bCs/>
          <w:b/>
        </w:rPr>
        <w:t xml:space="preserve">Dr. Arjun Mehta, CFA, FRM</w:t>
      </w:r>
      <w:r>
        <w:t xml:space="preserve"> </w:t>
      </w:r>
      <w:r>
        <w:t xml:space="preserve">– Principal Economist</w:t>
      </w:r>
    </w:p>
    <w:p>
      <w:pPr>
        <w:pStyle w:val="BodyText"/>
      </w:pPr>
      <w:r>
        <w:t xml:space="preserve">Mehta Economist Consultancy LLP | India Bangalore | GSTIN: 29AAKCM4821F1Z5</w:t>
      </w:r>
    </w:p>
    <w:p>
      <w:pPr>
        <w:pStyle w:val="BodyText"/>
      </w:pPr>
      <w:r>
        <w:t xml:space="preserve">This is a computer-generated Invoice and does not require a physical signature. For verification, contact invoices@mehta-economist.in or +91-80-4123-5678.</w:t>
      </w:r>
    </w:p>
    <w:p>
      <w:pPr>
        <w:pStyle w:val="BodyText"/>
      </w:pPr>
      <w:r>
        <w:t xml:space="preserve">Invoice generated on 15 June 2025 | Page 1 of 1 | Document Ref: MEC/2025/IND-BLR/00472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India Bangalore</dc:title>
  <dc:creator/>
  <dc:language>en</dc:language>
  <cp:keywords/>
  <dcterms:created xsi:type="dcterms:W3CDTF">2026-10-10T09:03:58Z</dcterms:created>
  <dcterms:modified xsi:type="dcterms:W3CDTF">2026-10-10T09:03:58Z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