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Publications</w:t>
      </w:r>
      <w:r>
        <w:t xml:space="preserve"> </w:t>
      </w:r>
      <w:r>
        <w:t xml:space="preserve">India</w:t>
      </w:r>
      <w:r>
        <w:t xml:space="preserve"> </w:t>
      </w:r>
      <w:r>
        <w:t xml:space="preserve">Mumbai</w:t>
      </w:r>
    </w:p>
    <w:bookmarkStart w:id="20" w:name="the-economist-india-mumbai"/>
    <w:p>
      <w:pPr>
        <w:pStyle w:val="Heading1"/>
      </w:pPr>
      <w:r>
        <w:t xml:space="preserve">The Economist India Mumbai</w:t>
      </w:r>
    </w:p>
    <w:p>
      <w:pPr>
        <w:pStyle w:val="FirstParagraph"/>
      </w:pPr>
      <w:r>
        <w:t xml:space="preserve">Economist Media &amp; Publications Pvt. Ltd.</w:t>
      </w:r>
    </w:p>
    <w:p>
      <w:pPr>
        <w:pStyle w:val="BodyText"/>
      </w:pPr>
      <w:r>
        <w:t xml:space="preserve">Level 12, One BKC, Bandra Kurla Complex</w:t>
      </w:r>
    </w:p>
    <w:p>
      <w:pPr>
        <w:pStyle w:val="BodyText"/>
      </w:pPr>
      <w:r>
        <w:t xml:space="preserve">Bandra East, Mumbai – 400051, Maharashtra, India</w:t>
      </w:r>
    </w:p>
    <w:p>
      <w:pPr>
        <w:pStyle w:val="BodyText"/>
      </w:pPr>
      <w:r>
        <w:t xml:space="preserve">Phone: +91-22-4055-8800 | Email: billing.mumbai@economist.co.in</w:t>
      </w:r>
    </w:p>
    <w:p>
      <w:pPr>
        <w:pStyle w:val="BodyText"/>
      </w:pPr>
      <w:r>
        <w:t xml:space="preserve">GSTIN: 27AAECE9012M1Z5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ECO/MUM/2025/00472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Mumbai, Maharashtra, India</w:t>
      </w:r>
    </w:p>
    <w:bookmarkEnd w:id="21"/>
    <w:bookmarkStart w:id="22" w:name="bill-to"/>
    <w:p>
      <w:pPr>
        <w:pStyle w:val="Heading3"/>
      </w:pPr>
      <w:r>
        <w:t xml:space="preserve">Bill To</w:t>
      </w:r>
    </w:p>
    <w:p>
      <w:pPr>
        <w:pStyle w:val="FirstParagraph"/>
      </w:pPr>
      <w:r>
        <w:rPr>
          <w:bCs/>
          <w:b/>
        </w:rPr>
        <w:t xml:space="preserve">Mr. Arjun Deshmukh</w:t>
      </w:r>
    </w:p>
    <w:p>
      <w:pPr>
        <w:pStyle w:val="BodyText"/>
      </w:pPr>
      <w:r>
        <w:t xml:space="preserve">Senior Economist, Research Division</w:t>
      </w:r>
    </w:p>
    <w:p>
      <w:pPr>
        <w:pStyle w:val="BodyText"/>
      </w:pPr>
      <w:r>
        <w:t xml:space="preserve">National Economic Advisory Council</w:t>
      </w:r>
    </w:p>
    <w:p>
      <w:pPr>
        <w:pStyle w:val="BodyText"/>
      </w:pPr>
      <w:r>
        <w:t xml:space="preserve">7th Floor, Ashoka Tower, C.S. Road</w:t>
      </w:r>
    </w:p>
    <w:p>
      <w:pPr>
        <w:pStyle w:val="BodyText"/>
      </w:pPr>
      <w:r>
        <w:t xml:space="preserve">New Delhi – 110001, India</w:t>
      </w:r>
    </w:p>
    <w:p>
      <w:pPr>
        <w:pStyle w:val="BodyText"/>
      </w:pPr>
      <w:r>
        <w:t xml:space="preserve">GSTIN: 07AAACN1234K1Z8</w:t>
      </w:r>
    </w:p>
    <w:bookmarkEnd w:id="22"/>
    <w:bookmarkStart w:id="23" w:name="ship-to-delivery-address"/>
    <w:p>
      <w:pPr>
        <w:pStyle w:val="Heading3"/>
      </w:pPr>
      <w:r>
        <w:t xml:space="preserve">Ship To / Delivery Address</w:t>
      </w:r>
    </w:p>
    <w:p>
      <w:pPr>
        <w:pStyle w:val="FirstParagraph"/>
      </w:pPr>
      <w:r>
        <w:rPr>
          <w:bCs/>
          <w:b/>
        </w:rPr>
        <w:t xml:space="preserve">Economist India Mumbai Office</w:t>
      </w:r>
    </w:p>
    <w:p>
      <w:pPr>
        <w:pStyle w:val="BodyText"/>
      </w:pPr>
      <w:r>
        <w:t xml:space="preserve">Level 12, One BKC, Bandra Kurla Complex</w:t>
      </w:r>
    </w:p>
    <w:p>
      <w:pPr>
        <w:pStyle w:val="BodyText"/>
      </w:pPr>
      <w:r>
        <w:t xml:space="preserve">Bandra East, Mumbai – 400051</w:t>
      </w:r>
    </w:p>
    <w:p>
      <w:pPr>
        <w:pStyle w:val="BodyText"/>
      </w:pPr>
      <w:r>
        <w:t xml:space="preserve">Maharashtra, India</w:t>
      </w:r>
    </w:p>
    <w:p>
      <w:pPr>
        <w:pStyle w:val="BodyText"/>
      </w:pPr>
      <w:r>
        <w:t xml:space="preserve">Attn: Ms. Priya Nair, Accounts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Product</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Annual Subscription – The Economist Digital &amp; Print Edition (Mumbai Distribution Centre)</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Economist Intelligence Unit (EIU) – India &amp; South Asia Economic Outlook Report 2025 (Mumbai Edition)</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Custom Research: "Macroeconomic Indicators – Maharashtra &amp; Mumbai Metropolitan Region" prepared by Economist Research Team, India Mumbai</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Economist Events – "India Economic Forum 2025" (Mumbai, Jio World Convention Centre) – 2-Day Pass with Networking</w:t>
            </w:r>
          </w:p>
        </w:tc>
        <w:tc>
          <w:tcPr/>
          <w:p>
            <w:pPr>
              <w:pStyle w:val="Compact"/>
              <w:jc w:val="left"/>
            </w:pPr>
            <w:r>
              <w:t xml:space="preserve">998315</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5</w:t>
            </w:r>
          </w:p>
        </w:tc>
        <w:tc>
          <w:tcPr/>
          <w:p>
            <w:pPr>
              <w:pStyle w:val="Compact"/>
              <w:jc w:val="left"/>
            </w:pPr>
            <w:r>
              <w:t xml:space="preserve">Archived Access – 25 Years of Economist Publications on Indian Economy (Digital License, Mumbai Office Use)</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Translation &amp; Localisation Service – Economist Quarterly Report into Marathi &amp; Hindi (Mumbai Language Desk)</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249,000.00</w:t>
            </w:r>
          </w:p>
        </w:tc>
      </w:tr>
      <w:tr>
        <w:tc>
          <w:tcPr/>
          <w:p>
            <w:pPr>
              <w:pStyle w:val="Compact"/>
              <w:jc w:val="left"/>
            </w:pPr>
            <w:r>
              <w:t xml:space="preserve">GST @ 18% (INR)</w:t>
            </w:r>
          </w:p>
        </w:tc>
        <w:tc>
          <w:tcPr/>
          <w:p>
            <w:pPr>
              <w:pStyle w:val="Compact"/>
              <w:jc w:val="left"/>
            </w:pPr>
            <w:r>
              <w:t xml:space="preserve">44,820.00</w:t>
            </w:r>
          </w:p>
        </w:tc>
      </w:tr>
      <w:tr>
        <w:tc>
          <w:tcPr/>
          <w:p>
            <w:pPr>
              <w:pStyle w:val="Compact"/>
              <w:jc w:val="left"/>
            </w:pPr>
            <w:r>
              <w:t xml:space="preserve">CGST @ 9% (INR)</w:t>
            </w:r>
          </w:p>
        </w:tc>
        <w:tc>
          <w:tcPr/>
          <w:p>
            <w:pPr>
              <w:pStyle w:val="Compact"/>
              <w:jc w:val="left"/>
            </w:pPr>
            <w:r>
              <w:t xml:space="preserve">22,410.00</w:t>
            </w:r>
          </w:p>
        </w:tc>
      </w:tr>
      <w:tr>
        <w:tc>
          <w:tcPr/>
          <w:p>
            <w:pPr>
              <w:pStyle w:val="Compact"/>
              <w:jc w:val="left"/>
            </w:pPr>
            <w:r>
              <w:t xml:space="preserve">SGST @ 9% (INR)</w:t>
            </w:r>
          </w:p>
        </w:tc>
        <w:tc>
          <w:tcPr/>
          <w:p>
            <w:pPr>
              <w:pStyle w:val="Compact"/>
              <w:jc w:val="left"/>
            </w:pPr>
            <w:r>
              <w:t xml:space="preserve">22,410.00</w:t>
            </w:r>
          </w:p>
        </w:tc>
      </w:tr>
      <w:tr>
        <w:tc>
          <w:tcPr/>
          <w:p>
            <w:pPr>
              <w:pStyle w:val="Compact"/>
              <w:jc w:val="left"/>
            </w:pPr>
            <w:r>
              <w:t xml:space="preserve">Discount – Institutional Rate (INR)</w:t>
            </w:r>
          </w:p>
        </w:tc>
        <w:tc>
          <w:tcPr/>
          <w:p>
            <w:pPr>
              <w:pStyle w:val="Compact"/>
              <w:jc w:val="left"/>
            </w:pPr>
            <w:r>
              <w:t xml:space="preserve">-12,450.00</w:t>
            </w:r>
          </w:p>
        </w:tc>
      </w:tr>
      <w:tr>
        <w:tc>
          <w:tcPr/>
          <w:p>
            <w:pPr>
              <w:pStyle w:val="Compact"/>
              <w:jc w:val="left"/>
            </w:pPr>
            <w:r>
              <w:t xml:space="preserve">Grand Total (INR)</w:t>
            </w:r>
          </w:p>
        </w:tc>
        <w:tc>
          <w:tcPr/>
          <w:p>
            <w:pPr>
              <w:pStyle w:val="Compact"/>
              <w:jc w:val="left"/>
            </w:pPr>
            <w:r>
              <w:t xml:space="preserve">281,370.00</w:t>
            </w:r>
          </w:p>
        </w:tc>
      </w:tr>
      <w:tr>
        <w:tc>
          <w:tcPr>
            <w:gridSpan w:val="2"/>
          </w:tcPr>
          <w:p>
            <w:pPr>
              <w:pStyle w:val="Compact"/>
              <w:jc w:val="left"/>
            </w:pPr>
            <w:r>
              <w:t xml:space="preserve">Amount in Words: Rupees Two Lakh Eighty-One Thousand Three Hundred Seventy Only</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State Bank of India, BKC Branch, Mumbai</w:t>
      </w:r>
    </w:p>
    <w:p>
      <w:pPr>
        <w:pStyle w:val="BodyText"/>
      </w:pPr>
      <w:r>
        <w:rPr>
          <w:bCs/>
          <w:b/>
        </w:rPr>
        <w:t xml:space="preserve">Account Name:</w:t>
      </w:r>
      <w:r>
        <w:t xml:space="preserve"> </w:t>
      </w:r>
      <w:r>
        <w:t xml:space="preserve">Economist Media &amp; Publications Pvt. Ltd.</w:t>
      </w:r>
    </w:p>
    <w:p>
      <w:pPr>
        <w:pStyle w:val="BodyText"/>
      </w:pPr>
      <w:r>
        <w:rPr>
          <w:bCs/>
          <w:b/>
        </w:rPr>
        <w:t xml:space="preserve">Account No:</w:t>
      </w:r>
      <w:r>
        <w:t xml:space="preserve"> </w:t>
      </w:r>
      <w:r>
        <w:t xml:space="preserve">3021 5678 9012 345</w:t>
      </w:r>
    </w:p>
    <w:p>
      <w:pPr>
        <w:pStyle w:val="BodyText"/>
      </w:pPr>
      <w:r>
        <w:rPr>
          <w:bCs/>
          <w:b/>
        </w:rPr>
        <w:t xml:space="preserve">IFSC Code:</w:t>
      </w:r>
      <w:r>
        <w:t xml:space="preserve"> </w:t>
      </w:r>
      <w:r>
        <w:t xml:space="preserve">SBIN0001234</w:t>
      </w:r>
    </w:p>
    <w:p>
      <w:pPr>
        <w:pStyle w:val="BodyText"/>
      </w:pPr>
      <w:r>
        <w:rPr>
          <w:bCs/>
          <w:b/>
        </w:rPr>
        <w:t xml:space="preserve">SWIFT:</w:t>
      </w:r>
      <w:r>
        <w:t xml:space="preserve"> </w:t>
      </w:r>
      <w:r>
        <w:t xml:space="preserve">SBININBB</w:t>
      </w:r>
    </w:p>
    <w:p>
      <w:pPr>
        <w:pStyle w:val="BodyText"/>
      </w:pPr>
      <w:r>
        <w:rPr>
          <w:bCs/>
          <w:b/>
        </w:rPr>
        <w:t xml:space="preserve">UPI:</w:t>
      </w:r>
      <w:r>
        <w:t xml:space="preserve"> </w:t>
      </w:r>
      <w:r>
        <w:t xml:space="preserve">economist.mumbai@okaxis</w:t>
      </w:r>
    </w:p>
    <w:bookmarkEnd w:id="24"/>
    <w:bookmarkStart w:id="25" w:name="tax-regulatory-information"/>
    <w:p>
      <w:pPr>
        <w:pStyle w:val="Heading4"/>
      </w:pPr>
      <w:r>
        <w:t xml:space="preserve">Tax &amp; Regulatory Information</w:t>
      </w:r>
    </w:p>
    <w:p>
      <w:pPr>
        <w:pStyle w:val="FirstParagraph"/>
      </w:pPr>
      <w:r>
        <w:rPr>
          <w:bCs/>
          <w:b/>
        </w:rPr>
        <w:t xml:space="preserve">GSTIN:</w:t>
      </w:r>
      <w:r>
        <w:t xml:space="preserve"> </w:t>
      </w:r>
      <w:r>
        <w:t xml:space="preserve">27AAECE9012M1Z5</w:t>
      </w:r>
    </w:p>
    <w:p>
      <w:pPr>
        <w:pStyle w:val="BodyText"/>
      </w:pPr>
      <w:r>
        <w:rPr>
          <w:bCs/>
          <w:b/>
        </w:rPr>
        <w:t xml:space="preserve">Place of Supply:</w:t>
      </w:r>
      <w:r>
        <w:t xml:space="preserve"> </w:t>
      </w:r>
      <w:r>
        <w:t xml:space="preserve">Mumbai, Maharashtra (State Code: 27)</w:t>
      </w:r>
    </w:p>
    <w:p>
      <w:pPr>
        <w:pStyle w:val="BodyText"/>
      </w:pPr>
      <w:r>
        <w:rPr>
          <w:bCs/>
          <w:b/>
        </w:rPr>
        <w:t xml:space="preserve">Reverse Charge:</w:t>
      </w:r>
      <w:r>
        <w:t xml:space="preserve"> </w:t>
      </w:r>
      <w:r>
        <w:t xml:space="preserve">Not Applicable</w:t>
      </w:r>
    </w:p>
    <w:p>
      <w:pPr>
        <w:pStyle w:val="BodyText"/>
      </w:pPr>
      <w:r>
        <w:rPr>
          <w:bCs/>
          <w:b/>
        </w:rPr>
        <w:t xml:space="preserve">Invoice Type:</w:t>
      </w:r>
      <w:r>
        <w:t xml:space="preserve"> </w:t>
      </w:r>
      <w:r>
        <w:t xml:space="preserve">Tax Invoice (B2B)</w:t>
      </w:r>
    </w:p>
    <w:p>
      <w:pPr>
        <w:pStyle w:val="BodyText"/>
      </w:pPr>
      <w:r>
        <w:rPr>
          <w:bCs/>
          <w:b/>
        </w:rPr>
        <w:t xml:space="preserve">UIN / LUT:</w:t>
      </w:r>
      <w:r>
        <w:t xml:space="preserve"> </w:t>
      </w:r>
      <w:r>
        <w:t xml:space="preserve">N/A (Domestic Supply)</w:t>
      </w:r>
    </w:p>
    <w:p>
      <w:pPr>
        <w:pStyle w:val="BodyText"/>
      </w:pPr>
      <w:r>
        <w:rPr>
          <w:bCs/>
          <w:b/>
        </w:rPr>
        <w:t xml:space="preserve">Applicable Law:</w:t>
      </w:r>
      <w:r>
        <w:t xml:space="preserve"> </w:t>
      </w:r>
      <w:r>
        <w:t xml:space="preserve">CGST/SGST Act, 2017 – India</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Economist Media &amp; Publications Pvt. Ltd., registered in Mumbai, India, and is governed by the laws of the Republic of India, including the Central Goods and Services Tax (CGST) Act, 2017 and the Maharashtra State GST Act, 2017.</w:t>
      </w:r>
    </w:p>
    <w:p>
      <w:pPr>
        <w:numPr>
          <w:ilvl w:val="0"/>
          <w:numId w:val="1001"/>
        </w:numPr>
        <w:pStyle w:val="Compact"/>
      </w:pPr>
      <w:r>
        <w:t xml:space="preserve">Payment for this Invoice is due within fifteen (15) calendar days from the Date of Issue. Late payments shall attract interest at the rate of 18% per annum, calculated on a monthly basis, as per the provisions of the Indian GST law and applicable commercial practice in Mumbai.</w:t>
      </w:r>
    </w:p>
    <w:p>
      <w:pPr>
        <w:numPr>
          <w:ilvl w:val="0"/>
          <w:numId w:val="1001"/>
        </w:numPr>
        <w:pStyle w:val="Compact"/>
      </w:pPr>
      <w:r>
        <w:t xml:space="preserve">All digital subscriptions, research reports, and event passes referenced in this Invoice are non-refundable once access has been granted or the event has commenced. Cancellation requests must be submitted in writing to the Economist India Mumbai billing desk at least seven (7) days prior to the scheduled delivery or event date.</w:t>
      </w:r>
    </w:p>
    <w:p>
      <w:pPr>
        <w:numPr>
          <w:ilvl w:val="0"/>
          <w:numId w:val="1001"/>
        </w:numPr>
        <w:pStyle w:val="Compact"/>
      </w:pPr>
      <w:r>
        <w:t xml:space="preserve">The custom research deliverable (Item 3) shall be provided in PDF and editable Word format. The intellectual property of the Economist research content remains with Economist Media &amp; Publications Pvt. Ltd. The licensee (Mumbai Office) is granted a non-exclusive, non-transferable right to use the content for internal institutional purposes only.</w:t>
      </w:r>
    </w:p>
    <w:p>
      <w:pPr>
        <w:numPr>
          <w:ilvl w:val="0"/>
          <w:numId w:val="1001"/>
        </w:numPr>
        <w:pStyle w:val="Compact"/>
      </w:pPr>
      <w:r>
        <w:t xml:space="preserve">Translation services (Item 6) are subject to a two-round revision cycle. Additional revisions beyond the agreed scope will be billed separately at INR 2,500 per page, subject to a minimum charge of INR 10,000 per additional round.</w:t>
      </w:r>
    </w:p>
    <w:p>
      <w:pPr>
        <w:numPr>
          <w:ilvl w:val="0"/>
          <w:numId w:val="1001"/>
        </w:numPr>
        <w:pStyle w:val="Compact"/>
      </w:pPr>
      <w:r>
        <w:t xml:space="preserve">This Invoice constitutes a valid tax document under the Indian GST regime. The recipient is advised to retain this Invoice for input tax credit (ITC) claims as per Section 16 of the CGST Act, 2017. A duplicate Invoice may be requested by quoting the Invoice number ECO/MUM/2025/00472 to the Mumbai accounts team.</w:t>
      </w:r>
    </w:p>
    <w:p>
      <w:pPr>
        <w:numPr>
          <w:ilvl w:val="0"/>
          <w:numId w:val="1001"/>
        </w:numPr>
        <w:pStyle w:val="Compact"/>
      </w:pPr>
      <w:r>
        <w:t xml:space="preserve">Any disputes arising from this Invoice shall be subject to the exclusive jurisdiction of the competent courts in Mumbai, Maharashtra, India. The parties agree to attempt amicable resolution before initiating any legal proceedings.</w:t>
      </w:r>
    </w:p>
    <w:p>
      <w:pPr>
        <w:numPr>
          <w:ilvl w:val="0"/>
          <w:numId w:val="1001"/>
        </w:numPr>
        <w:pStyle w:val="Compact"/>
      </w:pPr>
      <w:r>
        <w:t xml:space="preserve">Economist Media &amp; Publications Pvt. Ltd. reserves the right to update subscription rates, event pricing, and service terms with thirty (30) days' written notice. This Invoice reflects the rates applicable as of the Date of Issue in Mumbai, India.</w:t>
      </w:r>
    </w:p>
    <w:bookmarkEnd w:id="26"/>
    <w:bookmarkStart w:id="27" w:name="X0a02387fa1cb8b63b4607a506499b5c6f3dda01"/>
    <w:p>
      <w:pPr>
        <w:pStyle w:val="Heading3"/>
      </w:pPr>
      <w:r>
        <w:t xml:space="preserve">Authorised Signatory – Economist India Mumbai</w:t>
      </w:r>
    </w:p>
    <w:p>
      <w:pPr>
        <w:pStyle w:val="FirstParagraph"/>
      </w:pPr>
      <w:r>
        <w:t xml:space="preserve">Priya Nair</w:t>
      </w:r>
      <w:r>
        <w:br/>
      </w:r>
      <w:r>
        <w:t xml:space="preserve">Accounts Manager</w:t>
      </w:r>
      <w:r>
        <w:br/>
      </w:r>
      <w:r>
        <w:t xml:space="preserve">Economist Media &amp; Publications Pvt. Ltd.</w:t>
      </w:r>
      <w:r>
        <w:br/>
      </w:r>
      <w:r>
        <w:t xml:space="preserve">Mumbai, India</w:t>
      </w:r>
    </w:p>
    <w:bookmarkEnd w:id="27"/>
    <w:bookmarkStart w:id="28" w:name="received-accepted-by"/>
    <w:p>
      <w:pPr>
        <w:pStyle w:val="Heading3"/>
      </w:pPr>
      <w:r>
        <w:t xml:space="preserve">Received &amp; Accepted By</w:t>
      </w:r>
    </w:p>
    <w:p>
      <w:pPr>
        <w:pStyle w:val="FirstParagraph"/>
      </w:pPr>
      <w:r>
        <w:t xml:space="preserve">___________________________</w:t>
      </w:r>
      <w:r>
        <w:br/>
      </w:r>
      <w:r>
        <w:t xml:space="preserve">Name &amp; Signature</w:t>
      </w:r>
      <w:r>
        <w:br/>
      </w:r>
      <w:r>
        <w:t xml:space="preserve">Date: _______________</w:t>
      </w:r>
    </w:p>
    <w:bookmarkEnd w:id="28"/>
    <w:p>
      <w:pPr>
        <w:pStyle w:val="BodyText"/>
      </w:pPr>
      <w:r>
        <w:rPr>
          <w:bCs/>
          <w:b/>
        </w:rPr>
        <w:t xml:space="preserve">Economist Media &amp; Publications Pvt. Ltd.</w:t>
      </w:r>
      <w:r>
        <w:t xml:space="preserve"> </w:t>
      </w:r>
      <w:r>
        <w:t xml:space="preserve">| CIN: U82300MH2019PTC314520 | Registered Office: One BKC, Bandra East, Mumbai – 400051, Maharashtra, India</w:t>
      </w:r>
    </w:p>
    <w:p>
      <w:pPr>
        <w:pStyle w:val="BodyText"/>
      </w:pPr>
      <w:r>
        <w:t xml:space="preserve">This is a computer-generated Invoice and does not require a physical signature to be valid. For queries regarding this Invoice, contact the Economist India Mumbai billing desk at billing.mumbai@economist.co.in or +91-22-4055-8800 (Mon–Fri, 09:30–18:00 IST).</w:t>
      </w:r>
    </w:p>
    <w:p>
      <w:pPr>
        <w:pStyle w:val="BodyText"/>
      </w:pPr>
      <w:r>
        <w:t xml:space="preserve">© 2025 Economist Media &amp; Publications Pvt. Ltd. All rights reserved. | Invoice ECO/MUM/2025/00472 | Generated on 15 June 2025,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Publications India Mumbai</dc:title>
  <dc:creator/>
  <dc:language>en</dc:language>
  <cp:keywords/>
  <dcterms:created xsi:type="dcterms:W3CDTF">2026-10-10T01:57:41Z</dcterms:created>
  <dcterms:modified xsi:type="dcterms:W3CDTF">2026-10-10T01:57:41Z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