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Advisory</w:t>
      </w:r>
      <w:r>
        <w:t xml:space="preserve"> </w:t>
      </w:r>
      <w:r>
        <w:t xml:space="preserve">Services,</w:t>
      </w:r>
      <w:r>
        <w:t xml:space="preserve"> </w:t>
      </w:r>
      <w:r>
        <w:t xml:space="preserve">Pakistan</w:t>
      </w:r>
      <w:r>
        <w:t xml:space="preserve"> </w:t>
      </w:r>
      <w:r>
        <w:t xml:space="preserve">Karachi</w:t>
      </w:r>
    </w:p>
    <w:bookmarkStart w:id="20" w:name="economist-advisory-services"/>
    <w:p>
      <w:pPr>
        <w:pStyle w:val="Heading1"/>
      </w:pPr>
      <w:r>
        <w:t xml:space="preserve">Economist Advisory Services</w:t>
      </w:r>
    </w:p>
    <w:p>
      <w:pPr>
        <w:pStyle w:val="FirstParagraph"/>
      </w:pPr>
      <w:r>
        <w:t xml:space="preserve">12th Floor, Clifton Tower, Clifton Block 5</w:t>
      </w:r>
    </w:p>
    <w:p>
      <w:pPr>
        <w:pStyle w:val="BodyText"/>
      </w:pPr>
      <w:r>
        <w:t xml:space="preserve">Pakistan Karachi, Sindh 75600</w:t>
      </w:r>
    </w:p>
    <w:p>
      <w:pPr>
        <w:pStyle w:val="BodyText"/>
      </w:pPr>
      <w:r>
        <w:t xml:space="preserve">Tel: +92-21-3587-4420 | Email: billing@economist-karachi.pk</w:t>
      </w:r>
    </w:p>
    <w:p>
      <w:pPr>
        <w:pStyle w:val="BodyText"/>
      </w:pPr>
      <w:r>
        <w:t xml:space="preserve">NTN: 4120587-3 | STRN: 34567890-1</w:t>
      </w:r>
    </w:p>
    <w:bookmarkEnd w:id="20"/>
    <w:bookmarkStart w:id="21" w:name="invoice"/>
    <w:p>
      <w:pPr>
        <w:pStyle w:val="Heading2"/>
      </w:pPr>
      <w:r>
        <w:t xml:space="preserve">INVOICE</w:t>
      </w:r>
    </w:p>
    <w:p>
      <w:pPr>
        <w:pStyle w:val="FirstParagraph"/>
      </w:pPr>
      <w:r>
        <w:t xml:space="preserve">Invoice No:</w:t>
      </w:r>
      <w:r>
        <w:t xml:space="preserve"> </w:t>
      </w:r>
      <w:r>
        <w:t xml:space="preserve">EA-2025-04871</w:t>
      </w:r>
    </w:p>
    <w:p>
      <w:pPr>
        <w:pStyle w:val="BodyText"/>
      </w:pPr>
      <w:r>
        <w:t xml:space="preserve">Invoice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Payment Terms:</w:t>
      </w:r>
      <w:r>
        <w:t xml:space="preserve"> </w:t>
      </w:r>
      <w:r>
        <w:t xml:space="preserve">Net 15 Days</w:t>
      </w:r>
    </w:p>
    <w:bookmarkEnd w:id="21"/>
    <w:bookmarkStart w:id="22" w:name="bill-to"/>
    <w:p>
      <w:pPr>
        <w:pStyle w:val="Heading3"/>
      </w:pPr>
      <w:r>
        <w:t xml:space="preserve">Bill To</w:t>
      </w:r>
    </w:p>
    <w:p>
      <w:pPr>
        <w:pStyle w:val="FirstParagraph"/>
      </w:pPr>
      <w:r>
        <w:rPr>
          <w:bCs/>
          <w:b/>
        </w:rPr>
        <w:t xml:space="preserve">Al-Habib Industrial Group (Pvt) Ltd</w:t>
      </w:r>
    </w:p>
    <w:p>
      <w:pPr>
        <w:pStyle w:val="BodyText"/>
      </w:pPr>
      <w:r>
        <w:t xml:space="preserve">Plot 45, Industrial Estate, Korangi</w:t>
      </w:r>
    </w:p>
    <w:p>
      <w:pPr>
        <w:pStyle w:val="BodyText"/>
      </w:pPr>
      <w:r>
        <w:t xml:space="preserve">Pakistan Karachi, Sindh 75200</w:t>
      </w:r>
    </w:p>
    <w:p>
      <w:pPr>
        <w:pStyle w:val="BodyText"/>
      </w:pPr>
      <w:r>
        <w:t xml:space="preserve">Attn: Mr. Ahmed Raza, CFO</w:t>
      </w:r>
    </w:p>
    <w:p>
      <w:pPr>
        <w:pStyle w:val="BodyText"/>
      </w:pPr>
      <w:r>
        <w:t xml:space="preserve">Tel: +92-21-3432-8890</w:t>
      </w:r>
    </w:p>
    <w:p>
      <w:pPr>
        <w:pStyle w:val="BodyText"/>
      </w:pPr>
      <w:r>
        <w:t xml:space="preserve">Email: accounts@alhabibindustrial.pk</w:t>
      </w:r>
    </w:p>
    <w:p>
      <w:pPr>
        <w:pStyle w:val="BodyText"/>
      </w:pPr>
      <w:r>
        <w:t xml:space="preserve">NTN: 2874561-9</w:t>
      </w:r>
    </w:p>
    <w:bookmarkEnd w:id="22"/>
    <w:bookmarkStart w:id="23" w:name="service-delivery-location"/>
    <w:p>
      <w:pPr>
        <w:pStyle w:val="Heading3"/>
      </w:pPr>
      <w:r>
        <w:t xml:space="preserve">Service Delivery Location</w:t>
      </w:r>
    </w:p>
    <w:p>
      <w:pPr>
        <w:pStyle w:val="FirstParagraph"/>
      </w:pPr>
      <w:r>
        <w:rPr>
          <w:bCs/>
          <w:b/>
        </w:rPr>
        <w:t xml:space="preserve">Al-Habib Industrial Group (Pvt) Ltd</w:t>
      </w:r>
    </w:p>
    <w:p>
      <w:pPr>
        <w:pStyle w:val="BodyText"/>
      </w:pPr>
      <w:r>
        <w:t xml:space="preserve">Head Office, 3rd Floor, Korangi</w:t>
      </w:r>
    </w:p>
    <w:p>
      <w:pPr>
        <w:pStyle w:val="BodyText"/>
      </w:pPr>
      <w:r>
        <w:t xml:space="preserve">Pakistan Karachi, Sindh 75200</w:t>
      </w:r>
    </w:p>
    <w:p>
      <w:pPr>
        <w:pStyle w:val="BodyText"/>
      </w:pPr>
      <w:r>
        <w:t xml:space="preserve">Project Site: SEZ Phase II, Korangi</w:t>
      </w:r>
    </w:p>
    <w:p>
      <w:pPr>
        <w:pStyle w:val="BodyText"/>
      </w:pPr>
      <w:r>
        <w:t xml:space="preserve">Reference: Economic Feasibility Study</w:t>
      </w:r>
    </w:p>
    <w:p>
      <w:pPr>
        <w:pStyle w:val="BodyText"/>
      </w:pPr>
      <w:r>
        <w:t xml:space="preserve">Contract No: AHG-EA-2025-019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Reference</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Macroeconomic Analysis and Market Research for SEZ Phase II Expansion in Pakistan Karachi, including GDP projections, trade flow analysis, and sectoral demand forecasting for the fiscal year 2025-2026.</w:t>
            </w:r>
          </w:p>
        </w:tc>
        <w:tc>
          <w:tcPr/>
          <w:p>
            <w:pPr>
              <w:pStyle w:val="Compact"/>
              <w:jc w:val="left"/>
            </w:pPr>
            <w:r>
              <w:t xml:space="preserve">EA-SRV-001</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Comprehensive Economic Feasibility Study for the proposed manufacturing unit, covering capital expenditure modeling, operational cost estimation, break-even analysis, and return on investment calculations aligned with State Bank of Pakistan guidelines.</w:t>
            </w:r>
          </w:p>
        </w:tc>
        <w:tc>
          <w:tcPr/>
          <w:p>
            <w:pPr>
              <w:pStyle w:val="Compact"/>
              <w:jc w:val="left"/>
            </w:pPr>
            <w:r>
              <w:t xml:space="preserve">EA-SRV-002</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Regulatory Compliance and Tax Advisory Services, including Federal Board of Revenue (FBR) tax structuring, sales tax optimization, and customs duty assessment for imported raw materials under Pakistan Karachi port operations.</w:t>
            </w:r>
          </w:p>
        </w:tc>
        <w:tc>
          <w:tcPr/>
          <w:p>
            <w:pPr>
              <w:pStyle w:val="Compact"/>
              <w:jc w:val="left"/>
            </w:pPr>
            <w:r>
              <w:t xml:space="preserve">EA-SRV-003</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04</w:t>
            </w:r>
          </w:p>
        </w:tc>
        <w:tc>
          <w:tcPr/>
          <w:p>
            <w:pPr>
              <w:pStyle w:val="Compact"/>
              <w:jc w:val="left"/>
            </w:pPr>
            <w:r>
              <w:t xml:space="preserve">Workshop and Training Session: "Economic Policy Trends and Business Strategy in Pakistan Karachi" delivered by senior Economist Advisory consultants to the executive management team (12 participants, full-day session).</w:t>
            </w:r>
          </w:p>
        </w:tc>
        <w:tc>
          <w:tcPr/>
          <w:p>
            <w:pPr>
              <w:pStyle w:val="Compact"/>
              <w:jc w:val="left"/>
            </w:pPr>
            <w:r>
              <w:t xml:space="preserve">EA-SRV-004</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Quarterly Economic Intelligence Reports (Q2 2025) covering inflation trends, exchange rate volatility (PKR/USD), monetary policy updates from State Bank of Pakistan, and sector-specific outlook for the industrial corridor in Pakistan Karachi.</w:t>
            </w:r>
          </w:p>
        </w:tc>
        <w:tc>
          <w:tcPr/>
          <w:p>
            <w:pPr>
              <w:pStyle w:val="Compact"/>
              <w:jc w:val="left"/>
            </w:pPr>
            <w:r>
              <w:t xml:space="preserve">EA-SRV-005</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On-site Consultation and Data Collection at Al-Habib Industrial premises, Korangi, Pakistan Karachi. Includes field surveys, stakeholder interviews, and primary data gathering for the feasibility model.</w:t>
            </w:r>
          </w:p>
        </w:tc>
        <w:tc>
          <w:tcPr/>
          <w:p>
            <w:pPr>
              <w:pStyle w:val="Compact"/>
              <w:jc w:val="left"/>
            </w:pPr>
            <w:r>
              <w:t xml:space="preserve">EA-SRV-006</w:t>
            </w:r>
          </w:p>
        </w:tc>
        <w:tc>
          <w:tcPr/>
          <w:p>
            <w:pPr>
              <w:pStyle w:val="Compact"/>
              <w:jc w:val="left"/>
            </w:pPr>
            <w:r>
              <w:t xml:space="preserve">5</w:t>
            </w:r>
          </w:p>
        </w:tc>
        <w:tc>
          <w:tcPr/>
          <w:p>
            <w:pPr>
              <w:pStyle w:val="Compact"/>
              <w:jc w:val="left"/>
            </w:pPr>
            <w:r>
              <w:t xml:space="preserve">180,000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13,350,000</w:t>
            </w:r>
          </w:p>
        </w:tc>
      </w:tr>
      <w:tr>
        <w:tc>
          <w:tcPr/>
          <w:p>
            <w:pPr>
              <w:pStyle w:val="Compact"/>
              <w:jc w:val="left"/>
            </w:pPr>
            <w:r>
              <w:t xml:space="preserve">Sales Tax (18% as per FBR, Pakistan Karachi)</w:t>
            </w:r>
          </w:p>
        </w:tc>
        <w:tc>
          <w:tcPr/>
          <w:p>
            <w:pPr>
              <w:pStyle w:val="Compact"/>
              <w:jc w:val="left"/>
            </w:pPr>
            <w:r>
              <w:t xml:space="preserve">PKR 2,403,000</w:t>
            </w:r>
          </w:p>
        </w:tc>
      </w:tr>
      <w:tr>
        <w:tc>
          <w:tcPr/>
          <w:p>
            <w:pPr>
              <w:pStyle w:val="Compact"/>
              <w:jc w:val="left"/>
            </w:pPr>
            <w:r>
              <w:t xml:space="preserve">Withholding Tax (5% as per Section 149)</w:t>
            </w:r>
          </w:p>
        </w:tc>
        <w:tc>
          <w:tcPr/>
          <w:p>
            <w:pPr>
              <w:pStyle w:val="Compact"/>
              <w:jc w:val="left"/>
            </w:pPr>
            <w:r>
              <w:t xml:space="preserve">(PKR 667,500)</w:t>
            </w:r>
          </w:p>
        </w:tc>
      </w:tr>
      <w:tr>
        <w:tc>
          <w:tcPr/>
          <w:p>
            <w:pPr>
              <w:pStyle w:val="Compact"/>
              <w:jc w:val="left"/>
            </w:pPr>
            <w:r>
              <w:t xml:space="preserve">Adjustment / Discount</w:t>
            </w:r>
          </w:p>
        </w:tc>
        <w:tc>
          <w:tcPr/>
          <w:p>
            <w:pPr>
              <w:pStyle w:val="Compact"/>
              <w:jc w:val="left"/>
            </w:pPr>
            <w:r>
              <w:t xml:space="preserve">(PKR 150,000)</w:t>
            </w:r>
          </w:p>
        </w:tc>
      </w:tr>
      <w:tr>
        <w:tc>
          <w:tcPr/>
          <w:p>
            <w:pPr>
              <w:pStyle w:val="Compact"/>
              <w:jc w:val="left"/>
            </w:pPr>
            <w:r>
              <w:t xml:space="preserve">Grand Total Due</w:t>
            </w:r>
          </w:p>
        </w:tc>
        <w:tc>
          <w:tcPr/>
          <w:p>
            <w:pPr>
              <w:pStyle w:val="Compact"/>
              <w:jc w:val="left"/>
            </w:pPr>
            <w:r>
              <w:t xml:space="preserve">PKR 14,935,500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National Bank of Pakistan, Clifton Branch, Pakistan Karachi</w:t>
      </w:r>
    </w:p>
    <w:p>
      <w:pPr>
        <w:pStyle w:val="BodyText"/>
      </w:pPr>
      <w:r>
        <w:rPr>
          <w:bCs/>
          <w:b/>
        </w:rPr>
        <w:t xml:space="preserve">Account Title:</w:t>
      </w:r>
      <w:r>
        <w:t xml:space="preserve"> </w:t>
      </w:r>
      <w:r>
        <w:t xml:space="preserve">Economist Advisory Services (Pvt) Ltd</w:t>
      </w:r>
    </w:p>
    <w:p>
      <w:pPr>
        <w:pStyle w:val="BodyText"/>
      </w:pPr>
      <w:r>
        <w:rPr>
          <w:bCs/>
          <w:b/>
        </w:rPr>
        <w:t xml:space="preserve">Account Number:</w:t>
      </w:r>
      <w:r>
        <w:t xml:space="preserve"> </w:t>
      </w:r>
      <w:r>
        <w:t xml:space="preserve">0045-8872-1134-5567</w:t>
      </w:r>
    </w:p>
    <w:p>
      <w:pPr>
        <w:pStyle w:val="BodyText"/>
      </w:pPr>
      <w:r>
        <w:rPr>
          <w:bCs/>
          <w:b/>
        </w:rPr>
        <w:t xml:space="preserve">IBAN:</w:t>
      </w:r>
      <w:r>
        <w:t xml:space="preserve"> </w:t>
      </w:r>
      <w:r>
        <w:t xml:space="preserve">PK36 NBPB 0045 8872 1134 5567</w:t>
      </w:r>
    </w:p>
    <w:p>
      <w:pPr>
        <w:pStyle w:val="BodyText"/>
      </w:pPr>
      <w:r>
        <w:rPr>
          <w:bCs/>
          <w:b/>
        </w:rPr>
        <w:t xml:space="preserve">SWIFT Code:</w:t>
      </w:r>
      <w:r>
        <w:t xml:space="preserve"> </w:t>
      </w:r>
      <w:r>
        <w:t xml:space="preserve">NBPBPKKA</w:t>
      </w:r>
    </w:p>
    <w:p>
      <w:pPr>
        <w:pStyle w:val="BodyText"/>
      </w:pPr>
      <w:r>
        <w:t xml:space="preserve">Please reference Invoice No. EA-2025-04871 in your payment remittance. Payments are due within fifteen (15) calendar days from the Invoice date. Late payments shall attract a penalty of 1.5% per month as per the terms of the master service agreement.</w:t>
      </w:r>
    </w:p>
    <w:bookmarkEnd w:id="24"/>
    <w:bookmarkStart w:id="25" w:name="important-notes-and-terms"/>
    <w:p>
      <w:pPr>
        <w:pStyle w:val="Heading3"/>
      </w:pPr>
      <w:r>
        <w:t xml:space="preserve">Important Notes and Terms</w:t>
      </w:r>
    </w:p>
    <w:p>
      <w:pPr>
        <w:pStyle w:val="FirstParagraph"/>
      </w:pPr>
      <w:r>
        <w:t xml:space="preserve">1. This Invoice is issued by Economist Advisory Services (Pvt) Ltd, a registered firm operating under the Companies Act 2017, with its principal office located in Pakistan Karachi, Sindh, Pakistan.</w:t>
      </w:r>
    </w:p>
    <w:p>
      <w:pPr>
        <w:pStyle w:val="BodyText"/>
      </w:pPr>
      <w:r>
        <w:t xml:space="preserve">2. All services rendered under this Invoice have been performed in accordance with the scope of work defined in Contract No. AHG-EA-2025-019, dated 01 March 2025.</w:t>
      </w:r>
    </w:p>
    <w:p>
      <w:pPr>
        <w:pStyle w:val="BodyText"/>
      </w:pPr>
      <w:r>
        <w:t xml:space="preserve">3. The rates quoted in this Invoice are exclusive of applicable taxes. Sales Tax at 18% has been applied as mandated by the Federal Board of Revenue for services rendered in Pakistan Karachi.</w:t>
      </w:r>
    </w:p>
    <w:p>
      <w:pPr>
        <w:pStyle w:val="BodyText"/>
      </w:pPr>
      <w:r>
        <w:t xml:space="preserve">4. Withholding Tax of 5% has been deducted at source in compliance with Section 149 of the Income Tax Ordinance 2001. The client is responsible for depositing the withheld amount with the FBR within the prescribed timeline.</w:t>
      </w:r>
    </w:p>
    <w:p>
      <w:pPr>
        <w:pStyle w:val="BodyText"/>
      </w:pPr>
      <w:r>
        <w:t xml:space="preserve">5. This Invoice is valid for ninety (90) days from the date of issue. Any dispute regarding the charges listed must be raised in writing within fourteen (14) days of receipt of this Invoice.</w:t>
      </w:r>
    </w:p>
    <w:p>
      <w:pPr>
        <w:pStyle w:val="BodyText"/>
      </w:pPr>
      <w:r>
        <w:t xml:space="preserve">6. All intellectual property, reports, and analytical models delivered under this engagement remain the exclusive property of Economist Advisory Services unless otherwise agreed in writing.</w:t>
      </w:r>
    </w:p>
    <w:p>
      <w:pPr>
        <w:pStyle w:val="BodyText"/>
      </w:pPr>
      <w:r>
        <w:t xml:space="preserve">7. For any queries regarding this Invoice, please contact our billing department at billing@economist-karachi.pk or call +92-21-3587-4420, Monday through Friday, 09:00 to 17:00 Pakistan Standard Time.</w:t>
      </w:r>
    </w:p>
    <w:bookmarkEnd w:id="25"/>
    <w:p>
      <w:pPr>
        <w:pStyle w:val="BodyText"/>
      </w:pPr>
      <w:r>
        <w:t xml:space="preserve">Economist Advisory Services</w:t>
      </w:r>
    </w:p>
    <w:p>
      <w:pPr>
        <w:pStyle w:val="BodyText"/>
      </w:pPr>
      <w:r>
        <w:t xml:space="preserve">12th Floor, Clifton Tower, Clifton Block 5, Pakistan Karachi, Sindh 75600</w:t>
      </w:r>
    </w:p>
    <w:p>
      <w:pPr>
        <w:pStyle w:val="BodyText"/>
      </w:pPr>
      <w:r>
        <w:t xml:space="preserve">NTN: 4120587-3 | STRN: 34567890-1 | SECP Registration: PVT-458721</w:t>
      </w:r>
    </w:p>
    <w:p>
      <w:pPr>
        <w:pStyle w:val="BodyText"/>
      </w:pPr>
      <w:r>
        <w:t xml:space="preserve">This is a computer-generated Invoice and does not require a physical signature. It is valid for all accounting, tax, and legal purposes in Pakistan.</w:t>
      </w:r>
    </w:p>
    <w:p>
      <w:pPr>
        <w:pStyle w:val="BodyText"/>
      </w:pPr>
      <w:r>
        <w:t xml:space="preserve">Thank you for your business. We value our partnership with Al-Habib Industrial Group and look forward to continued collaboration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Advisory Services, Pakistan Karachi</dc:title>
  <dc:creator/>
  <dc:language>en</dc:language>
  <cp:keywords/>
  <dcterms:created xsi:type="dcterms:W3CDTF">2026-10-10T04:13:00Z</dcterms:created>
  <dcterms:modified xsi:type="dcterms:W3CDTF">2026-10-10T04:13:00Z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