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Professional Editor Services &amp; Licensing</w:t>
      </w:r>
    </w:p>
    <w:p>
      <w:pPr>
        <w:pStyle w:val="BodyText"/>
      </w:pPr>
      <w:r>
        <w:t xml:space="preserve">PAID IN FULL</w:t>
      </w:r>
    </w:p>
    <w:bookmarkStart w:id="20" w:name="invoice-number-inv-2025-sp-0487"/>
    <w:p>
      <w:pPr>
        <w:pStyle w:val="Heading3"/>
      </w:pPr>
      <w:r>
        <w:t xml:space="preserve">Invoice Number: INV-2025-SP-0487</w:t>
      </w:r>
    </w:p>
    <w:p>
      <w:pPr>
        <w:pStyle w:val="FirstParagraph"/>
      </w:pPr>
      <w:r>
        <w:t xml:space="preserve">Issue Date: June 12, 2025</w:t>
      </w:r>
    </w:p>
    <w:p>
      <w:pPr>
        <w:pStyle w:val="BodyText"/>
      </w:pPr>
      <w:r>
        <w:t xml:space="preserve">Due Date: July 12, 2025</w:t>
      </w:r>
    </w:p>
    <w:p>
      <w:pPr>
        <w:pStyle w:val="BodyText"/>
      </w:pPr>
      <w:r>
        <w:t xml:space="preserve">Service Location: Brazil São Paulo</w:t>
      </w:r>
    </w:p>
    <w:p>
      <w:pPr>
        <w:pStyle w:val="BodyText"/>
      </w:pPr>
      <w:r>
        <w:t xml:space="preserve">Currency: BRL (Brazilian Real)</w:t>
      </w:r>
    </w:p>
    <w:bookmarkEnd w:id="20"/>
    <w:bookmarkStart w:id="21" w:name="billed-by-service-provider"/>
    <w:p>
      <w:pPr>
        <w:pStyle w:val="Heading4"/>
      </w:pPr>
      <w:r>
        <w:t xml:space="preserve">Billed By (Service Provider)</w:t>
      </w:r>
    </w:p>
    <w:p>
      <w:pPr>
        <w:pStyle w:val="FirstParagraph"/>
      </w:pPr>
      <w:r>
        <w:rPr>
          <w:bCs/>
          <w:b/>
        </w:rPr>
        <w:t xml:space="preserve">EditorPro Solutions Ltda.</w:t>
      </w:r>
    </w:p>
    <w:p>
      <w:pPr>
        <w:pStyle w:val="BodyText"/>
      </w:pPr>
      <w:r>
        <w:t xml:space="preserve">Av. Paulista, 1578 – Bela Vista</w:t>
      </w:r>
    </w:p>
    <w:p>
      <w:pPr>
        <w:pStyle w:val="BodyText"/>
      </w:pPr>
      <w:r>
        <w:t xml:space="preserve">São Paulo, SP – 01310-300</w:t>
      </w:r>
    </w:p>
    <w:p>
      <w:pPr>
        <w:pStyle w:val="BodyText"/>
      </w:pPr>
      <w:r>
        <w:t xml:space="preserve">Brazil</w:t>
      </w:r>
    </w:p>
    <w:p>
      <w:pPr>
        <w:pStyle w:val="BodyText"/>
      </w:pPr>
      <w:r>
        <w:t xml:space="preserve">CNPJ: 12.345.678/0001-90</w:t>
      </w:r>
    </w:p>
    <w:p>
      <w:pPr>
        <w:pStyle w:val="BodyText"/>
      </w:pPr>
      <w:r>
        <w:t xml:space="preserve">Email: billing@editorpro.com.br</w:t>
      </w:r>
    </w:p>
    <w:p>
      <w:pPr>
        <w:pStyle w:val="BodyText"/>
      </w:pPr>
      <w:r>
        <w:t xml:space="preserve">Phone: +55 (11) 3456-7890</w:t>
      </w:r>
    </w:p>
    <w:bookmarkEnd w:id="21"/>
    <w:bookmarkStart w:id="22" w:name="billed-to-client"/>
    <w:p>
      <w:pPr>
        <w:pStyle w:val="Heading4"/>
      </w:pPr>
      <w:r>
        <w:t xml:space="preserve">Billed To (Client)</w:t>
      </w:r>
    </w:p>
    <w:p>
      <w:pPr>
        <w:pStyle w:val="FirstParagraph"/>
      </w:pPr>
      <w:r>
        <w:rPr>
          <w:bCs/>
          <w:b/>
        </w:rPr>
        <w:t xml:space="preserve">Grupo Editorial Paulista S.A.</w:t>
      </w:r>
    </w:p>
    <w:p>
      <w:pPr>
        <w:pStyle w:val="BodyText"/>
      </w:pPr>
      <w:r>
        <w:t xml:space="preserve">Rua Oscar Freire, 890 – Jardins</w:t>
      </w:r>
    </w:p>
    <w:p>
      <w:pPr>
        <w:pStyle w:val="BodyText"/>
      </w:pPr>
      <w:r>
        <w:t xml:space="preserve">São Paulo, SP – 01426-001</w:t>
      </w:r>
    </w:p>
    <w:p>
      <w:pPr>
        <w:pStyle w:val="BodyText"/>
      </w:pPr>
      <w:r>
        <w:t xml:space="preserve">Brazil</w:t>
      </w:r>
    </w:p>
    <w:p>
      <w:pPr>
        <w:pStyle w:val="BodyText"/>
      </w:pPr>
      <w:r>
        <w:t xml:space="preserve">CNPJ: 98.765.432/0001-10</w:t>
      </w:r>
    </w:p>
    <w:p>
      <w:pPr>
        <w:pStyle w:val="BodyText"/>
      </w:pPr>
      <w:r>
        <w:t xml:space="preserve">Email: accounts@grupoeditorial.com.br</w:t>
      </w:r>
    </w:p>
    <w:p>
      <w:pPr>
        <w:pStyle w:val="BodyText"/>
      </w:pPr>
      <w:r>
        <w:t xml:space="preserve">Phone: +55 (11) 2345-6789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Professional Editor Software License – Annual Subscription (Desktop &amp; Cloud Access) for editorial team of 25 users in Brazil São Paulo office</w:t>
            </w:r>
          </w:p>
        </w:tc>
        <w:tc>
          <w:tcPr/>
          <w:p>
            <w:pPr>
              <w:pStyle w:val="Compact"/>
              <w:jc w:val="left"/>
            </w:pPr>
            <w:r>
              <w:t xml:space="preserve">Jun 2025 – May 2026</w:t>
            </w:r>
          </w:p>
        </w:tc>
        <w:tc>
          <w:tcPr/>
          <w:p>
            <w:pPr>
              <w:pStyle w:val="Compact"/>
              <w:jc w:val="left"/>
            </w:pPr>
            <w:r>
              <w:t xml:space="preserve">25</w:t>
            </w:r>
          </w:p>
        </w:tc>
        <w:tc>
          <w:tcPr/>
          <w:p>
            <w:pPr>
              <w:pStyle w:val="Compact"/>
              <w:jc w:val="left"/>
            </w:pPr>
            <w:r>
              <w:t xml:space="preserve">R$ 1,250.00</w:t>
            </w:r>
          </w:p>
        </w:tc>
        <w:tc>
          <w:tcPr/>
          <w:p>
            <w:pPr>
              <w:pStyle w:val="Compact"/>
              <w:jc w:val="left"/>
            </w:pPr>
            <w:r>
              <w:t xml:space="preserve">R$ 31,250.00</w:t>
            </w:r>
          </w:p>
        </w:tc>
      </w:tr>
      <w:tr>
        <w:tc>
          <w:tcPr/>
          <w:p>
            <w:pPr>
              <w:pStyle w:val="Compact"/>
              <w:jc w:val="left"/>
            </w:pPr>
            <w:r>
              <w:t xml:space="preserve">02</w:t>
            </w:r>
          </w:p>
        </w:tc>
        <w:tc>
          <w:tcPr/>
          <w:p>
            <w:pPr>
              <w:pStyle w:val="Compact"/>
              <w:jc w:val="left"/>
            </w:pPr>
            <w:r>
              <w:t xml:space="preserve">Editor Training &amp; Onboarding Workshop – In-person session at client premises in São Paulo, SP (2-day intensive program covering advanced Editor features, workflow integration, and best practices)</w:t>
            </w:r>
          </w:p>
        </w:tc>
        <w:tc>
          <w:tcPr/>
          <w:p>
            <w:pPr>
              <w:pStyle w:val="Compact"/>
              <w:jc w:val="left"/>
            </w:pPr>
            <w:r>
              <w:t xml:space="preserve">Jun 15–16,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03</w:t>
            </w:r>
          </w:p>
        </w:tc>
        <w:tc>
          <w:tcPr/>
          <w:p>
            <w:pPr>
              <w:pStyle w:val="Compact"/>
              <w:jc w:val="left"/>
            </w:pPr>
            <w:r>
              <w:t xml:space="preserve">Custom Editor Plugin Development – Tailored content management module for Brazilian Portuguese localization, including grammar checking, style guide enforcement, and multi-format export capabilities</w:t>
            </w:r>
          </w:p>
        </w:tc>
        <w:tc>
          <w:tcPr/>
          <w:p>
            <w:pPr>
              <w:pStyle w:val="Compact"/>
              <w:jc w:val="left"/>
            </w:pPr>
            <w:r>
              <w:t xml:space="preserve">Jun–Jul 2025</w:t>
            </w:r>
          </w:p>
        </w:tc>
        <w:tc>
          <w:tcPr/>
          <w:p>
            <w:pPr>
              <w:pStyle w:val="Compact"/>
              <w:jc w:val="left"/>
            </w:pPr>
            <w:r>
              <w:t xml:space="preserve">1</w:t>
            </w:r>
          </w:p>
        </w:tc>
        <w:tc>
          <w:tcPr/>
          <w:p>
            <w:pPr>
              <w:pStyle w:val="Compact"/>
              <w:jc w:val="left"/>
            </w:pPr>
            <w:r>
              <w:t xml:space="preserve">R$ 15,750.00</w:t>
            </w:r>
          </w:p>
        </w:tc>
        <w:tc>
          <w:tcPr/>
          <w:p>
            <w:pPr>
              <w:pStyle w:val="Compact"/>
              <w:jc w:val="left"/>
            </w:pPr>
            <w:r>
              <w:t xml:space="preserve">R$ 15,750.00</w:t>
            </w:r>
          </w:p>
        </w:tc>
      </w:tr>
      <w:tr>
        <w:tc>
          <w:tcPr/>
          <w:p>
            <w:pPr>
              <w:pStyle w:val="Compact"/>
              <w:jc w:val="left"/>
            </w:pPr>
            <w:r>
              <w:t xml:space="preserve">04</w:t>
            </w:r>
          </w:p>
        </w:tc>
        <w:tc>
          <w:tcPr/>
          <w:p>
            <w:pPr>
              <w:pStyle w:val="Compact"/>
              <w:jc w:val="left"/>
            </w:pPr>
            <w:r>
              <w:t xml:space="preserve">Dedicated Editor Technical Support – Priority 24/7 support line with guaranteed 2-hour response time, available in Portuguese and English, covering all Editor-related issues for the Brazil São Paulo operation</w:t>
            </w:r>
          </w:p>
        </w:tc>
        <w:tc>
          <w:tcPr/>
          <w:p>
            <w:pPr>
              <w:pStyle w:val="Compact"/>
              <w:jc w:val="left"/>
            </w:pPr>
            <w:r>
              <w:t xml:space="preserve">Jun 2025 – May 2026</w:t>
            </w:r>
          </w:p>
        </w:tc>
        <w:tc>
          <w:tcPr/>
          <w:p>
            <w:pPr>
              <w:pStyle w:val="Compact"/>
              <w:jc w:val="left"/>
            </w:pPr>
            <w:r>
              <w:t xml:space="preserve">12</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05</w:t>
            </w:r>
          </w:p>
        </w:tc>
        <w:tc>
          <w:tcPr/>
          <w:p>
            <w:pPr>
              <w:pStyle w:val="Compact"/>
              <w:jc w:val="left"/>
            </w:pPr>
            <w:r>
              <w:t xml:space="preserve">Editor Cloud Storage &amp; Collaboration Add-on – 500 GB secure cloud workspace with real-time co-editing, version history, and role-based access control for the São Paulo editorial department</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R$ 6,400.00</w:t>
            </w:r>
          </w:p>
        </w:tc>
        <w:tc>
          <w:tcPr/>
          <w:p>
            <w:pPr>
              <w:pStyle w:val="Compact"/>
              <w:jc w:val="left"/>
            </w:pPr>
            <w:r>
              <w:t xml:space="preserve">R$ 6,400.00</w:t>
            </w:r>
          </w:p>
        </w:tc>
      </w:tr>
      <w:tr>
        <w:tc>
          <w:tcPr/>
          <w:p>
            <w:pPr>
              <w:pStyle w:val="Compact"/>
              <w:jc w:val="left"/>
            </w:pPr>
            <w:r>
              <w:t xml:space="preserve">06</w:t>
            </w:r>
          </w:p>
        </w:tc>
        <w:tc>
          <w:tcPr/>
          <w:p>
            <w:pPr>
              <w:pStyle w:val="Compact"/>
              <w:jc w:val="left"/>
            </w:pPr>
            <w:r>
              <w:t xml:space="preserve">Quarterly Editor Performance Audit &amp; Optimization Report – On-site assessment in São Paulo, SP to evaluate Editor usage metrics, identify bottlenecks, and recommend workflow improvements</w:t>
            </w:r>
          </w:p>
        </w:tc>
        <w:tc>
          <w:tcPr/>
          <w:p>
            <w:pPr>
              <w:pStyle w:val="Compact"/>
              <w:jc w:val="left"/>
            </w:pPr>
            <w:r>
              <w:t xml:space="preserve">Quarterly (4x)</w:t>
            </w:r>
          </w:p>
        </w:tc>
        <w:tc>
          <w:tcPr/>
          <w:p>
            <w:pPr>
              <w:pStyle w:val="Compact"/>
              <w:jc w:val="left"/>
            </w:pPr>
            <w:r>
              <w:t xml:space="preserve">4</w:t>
            </w:r>
          </w:p>
        </w:tc>
        <w:tc>
          <w:tcPr/>
          <w:p>
            <w:pPr>
              <w:pStyle w:val="Compact"/>
              <w:jc w:val="left"/>
            </w:pPr>
            <w:r>
              <w:t xml:space="preserve">R$ 3,200.00</w:t>
            </w:r>
          </w:p>
        </w:tc>
        <w:tc>
          <w:tcPr/>
          <w:p>
            <w:pPr>
              <w:pStyle w:val="Compact"/>
              <w:jc w:val="left"/>
            </w:pPr>
            <w:r>
              <w:t xml:space="preserve">R$ 12,800.00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R$ 96,300.00</w:t>
            </w:r>
          </w:p>
        </w:tc>
      </w:tr>
      <w:tr>
        <w:tc>
          <w:tcPr/>
          <w:p>
            <w:pPr>
              <w:pStyle w:val="Compact"/>
              <w:jc w:val="left"/>
            </w:pPr>
            <w:r>
              <w:t xml:space="preserve">ICMS (18% – São Paulo State Tax)</w:t>
            </w:r>
          </w:p>
        </w:tc>
        <w:tc>
          <w:tcPr/>
          <w:p>
            <w:pPr>
              <w:pStyle w:val="Compact"/>
              <w:jc w:val="right"/>
            </w:pPr>
            <w:r>
              <w:t xml:space="preserve">R$ 17,334.00</w:t>
            </w:r>
          </w:p>
        </w:tc>
      </w:tr>
      <w:tr>
        <w:tc>
          <w:tcPr/>
          <w:p>
            <w:pPr>
              <w:pStyle w:val="Compact"/>
              <w:jc w:val="left"/>
            </w:pPr>
            <w:r>
              <w:t xml:space="preserve">ISS (5% – São Paulo Municipal Service Tax)</w:t>
            </w:r>
          </w:p>
        </w:tc>
        <w:tc>
          <w:tcPr/>
          <w:p>
            <w:pPr>
              <w:pStyle w:val="Compact"/>
              <w:jc w:val="right"/>
            </w:pPr>
            <w:r>
              <w:t xml:space="preserve">R$ 4,815.00</w:t>
            </w:r>
          </w:p>
        </w:tc>
      </w:tr>
      <w:tr>
        <w:tc>
          <w:tcPr/>
          <w:p>
            <w:pPr>
              <w:pStyle w:val="Compact"/>
              <w:jc w:val="left"/>
            </w:pPr>
            <w:r>
              <w:t xml:space="preserve">Discount (Early Payment – 3%)</w:t>
            </w:r>
          </w:p>
        </w:tc>
        <w:tc>
          <w:tcPr/>
          <w:p>
            <w:pPr>
              <w:pStyle w:val="Compact"/>
              <w:jc w:val="right"/>
            </w:pPr>
            <w:r>
              <w:t xml:space="preserve">-R$ 2,889.00</w:t>
            </w:r>
          </w:p>
        </w:tc>
      </w:tr>
      <w:tr>
        <w:tc>
          <w:tcPr/>
          <w:p>
            <w:pPr>
              <w:pStyle w:val="Compact"/>
              <w:jc w:val="left"/>
            </w:pPr>
            <w:r>
              <w:t xml:space="preserve">Grand Total</w:t>
            </w:r>
          </w:p>
        </w:tc>
        <w:tc>
          <w:tcPr/>
          <w:p>
            <w:pPr>
              <w:pStyle w:val="Compact"/>
              <w:jc w:val="right"/>
            </w:pPr>
            <w:r>
              <w:t xml:space="preserve">R$ 115,560.00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EditorPro Solutions Ltda.</w:t>
      </w:r>
    </w:p>
    <w:p>
      <w:pPr>
        <w:pStyle w:val="BodyText"/>
      </w:pPr>
      <w:r>
        <w:rPr>
          <w:bCs/>
          <w:b/>
        </w:rPr>
        <w:t xml:space="preserve">Account Number (Agência/Conta):</w:t>
      </w:r>
      <w:r>
        <w:t xml:space="preserve"> </w:t>
      </w:r>
      <w:r>
        <w:t xml:space="preserve">1234-5 / 67890-1</w:t>
      </w:r>
    </w:p>
    <w:p>
      <w:pPr>
        <w:pStyle w:val="BodyText"/>
      </w:pPr>
      <w:r>
        <w:rPr>
          <w:bCs/>
          <w:b/>
        </w:rPr>
        <w:t xml:space="preserve">PIX Key:</w:t>
      </w:r>
      <w:r>
        <w:t xml:space="preserve"> </w:t>
      </w:r>
      <w:r>
        <w:t xml:space="preserve">billing@editorpro.com.br</w:t>
      </w:r>
    </w:p>
    <w:p>
      <w:pPr>
        <w:pStyle w:val="BodyText"/>
      </w:pPr>
      <w:r>
        <w:rPr>
          <w:bCs/>
          <w:b/>
        </w:rPr>
        <w:t xml:space="preserve">Payment Terms:</w:t>
      </w:r>
      <w:r>
        <w:t xml:space="preserve"> </w:t>
      </w:r>
      <w:r>
        <w:t xml:space="preserve">Net 30 days from the issue date of this Invoice. Payment is due no later than July 12, 2025. Late payments are subject to a 1% monthly interest charge plus a 2% administrative penalty as per Brazilian commercial law (Código Civil, Art. 412).</w:t>
      </w:r>
    </w:p>
    <w:p>
      <w:pPr>
        <w:pStyle w:val="BodyText"/>
      </w:pPr>
      <w:r>
        <w:rPr>
          <w:bCs/>
          <w:b/>
        </w:rPr>
        <w:t xml:space="preserve">Accepted Methods:</w:t>
      </w:r>
      <w:r>
        <w:t xml:space="preserve"> </w:t>
      </w:r>
      <w:r>
        <w:t xml:space="preserve">Bank Transfer (TED/DOC), PIX, or Corporate Check (Cheque Empresarial) drawn on a Brazilian financial institution.</w:t>
      </w:r>
    </w:p>
    <w:bookmarkEnd w:id="23"/>
    <w:bookmarkStart w:id="24" w:name="important-notes-terms"/>
    <w:p>
      <w:pPr>
        <w:pStyle w:val="Heading4"/>
      </w:pPr>
      <w:r>
        <w:t xml:space="preserve">Important Notes &amp; Terms</w:t>
      </w:r>
    </w:p>
    <w:p>
      <w:pPr>
        <w:pStyle w:val="FirstParagraph"/>
      </w:pPr>
      <w:r>
        <w:t xml:space="preserve">1. This Invoice covers all Editor services rendered and to be rendered in the state of São Paulo, Brazil. All on-site activities, including training sessions and performance audits, will be conducted at the client's registered office in the city of São Paulo, SP.</w:t>
      </w:r>
    </w:p>
    <w:p>
      <w:pPr>
        <w:pStyle w:val="BodyText"/>
      </w:pPr>
      <w:r>
        <w:t xml:space="preserve">2. The Editor software license is non-transferable and restricted to use within the geographical boundaries of Brazil. Any deployment outside of Brazil requires a separate licensing agreement and additional fees.</w:t>
      </w:r>
    </w:p>
    <w:p>
      <w:pPr>
        <w:pStyle w:val="BodyText"/>
      </w:pPr>
      <w:r>
        <w:t xml:space="preserve">3. All Editor-related intellectual property, including custom plugins and modules developed under this Invoice, shall remain the exclusive property of EditorPro Solutions Ltda. The client receives a perpetual, non-exclusive license to use these deliverables within their Brazil São Paulo operations.</w:t>
      </w:r>
    </w:p>
    <w:p>
      <w:pPr>
        <w:pStyle w:val="BodyText"/>
      </w:pPr>
      <w:r>
        <w:t xml:space="preserve">4. This Invoice is subject to the terms and conditions outlined in Master Service Agreement MSA-2025-SP-012, dated March 1, 2025, executed between both parties in São Paulo, Brazil.</w:t>
      </w:r>
    </w:p>
    <w:p>
      <w:pPr>
        <w:pStyle w:val="BodyText"/>
      </w:pPr>
      <w:r>
        <w:t xml:space="preserve">5. For tax compliance purposes, this Invoice has been issued in accordance with Brazilian Federal Revenue Service (Receita Federal) regulations and São Paulo state tax authority (SEFAZ-SP) requirements. The NF-e (Nota Fiscal Eletrônica) number is 2025/000487.</w:t>
      </w:r>
    </w:p>
    <w:p>
      <w:pPr>
        <w:pStyle w:val="BodyText"/>
      </w:pPr>
      <w:r>
        <w:t xml:space="preserve">6. Any disputes arising from this Invoice shall be resolved under the jurisdiction of the courts of the city of São Paulo, State of São Paulo, Brazil, in accordance with applicable Brazilian law.</w:t>
      </w:r>
    </w:p>
    <w:bookmarkEnd w:id="24"/>
    <w:p>
      <w:pPr>
        <w:pStyle w:val="BodyText"/>
      </w:pPr>
      <w:r>
        <w:rPr>
          <w:bCs/>
          <w:b/>
        </w:rPr>
        <w:t xml:space="preserve">EditorPro Solutions Ltda.</w:t>
      </w:r>
      <w:r>
        <w:t xml:space="preserve"> </w:t>
      </w:r>
      <w:r>
        <w:t xml:space="preserve">| Av. Paulista, 1578 – Bela Vista, São Paulo, SP – 01310-300, Brazil</w:t>
      </w:r>
    </w:p>
    <w:p>
      <w:pPr>
        <w:pStyle w:val="BodyText"/>
      </w:pPr>
      <w:r>
        <w:t xml:space="preserve">CNPJ: 12.345.678/0001-90 | Insc. Estadual: 123.456.789.000 | Phone: +55 (11) 3456-7890</w:t>
      </w:r>
    </w:p>
    <w:p>
      <w:pPr>
        <w:pStyle w:val="BodyText"/>
      </w:pPr>
      <w:r>
        <w:t xml:space="preserve">This Invoice was generated electronically and is valid without a physical signature. For verification, please contact our billing department at billing@editorpro.com.br or reference Invoice number INV-2025-SP-0487.</w:t>
      </w:r>
    </w:p>
    <w:p>
      <w:pPr>
        <w:pStyle w:val="BodyText"/>
      </w:pPr>
      <w:r>
        <w:t xml:space="preserve">© 2025 EditorPro Solutions Ltda. All rights reserved. Document issued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Brazil São Paulo</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