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invoice"/>
    <w:p>
      <w:pPr>
        <w:pStyle w:val="Heading1"/>
      </w:pPr>
      <w:r>
        <w:t xml:space="preserve">INVOICE</w:t>
      </w:r>
    </w:p>
    <w:p>
      <w:pPr>
        <w:pStyle w:val="FirstParagraph"/>
      </w:pPr>
      <w:r>
        <w:t xml:space="preserve">Editorial &amp; Publishing Services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editor-service-provider"/>
    <w:p>
      <w:pPr>
        <w:pStyle w:val="Heading4"/>
      </w:pPr>
      <w:r>
        <w:t xml:space="preserve">Editor / Service Provider</w:t>
      </w:r>
    </w:p>
    <w:p>
      <w:pPr>
        <w:pStyle w:val="FirstParagraph"/>
      </w:pPr>
      <w:r>
        <w:t xml:space="preserve">Margaret Chen, Professional Editor</w:t>
      </w:r>
    </w:p>
    <w:p>
      <w:pPr>
        <w:pStyle w:val="BodyText"/>
      </w:pPr>
      <w:r>
        <w:t xml:space="preserve">Chen Editorial Services Ltd.</w:t>
      </w:r>
    </w:p>
    <w:p>
      <w:pPr>
        <w:pStyle w:val="BodyText"/>
      </w:pPr>
      <w:r>
        <w:t xml:space="preserve">1428 West Georgia Street, Suite 900</w:t>
      </w:r>
    </w:p>
    <w:p>
      <w:pPr>
        <w:pStyle w:val="BodyText"/>
      </w:pPr>
      <w:r>
        <w:t xml:space="preserve">Vancouver, British Columbia</w:t>
      </w:r>
    </w:p>
    <w:p>
      <w:pPr>
        <w:pStyle w:val="BodyText"/>
      </w:pPr>
      <w:r>
        <w:t xml:space="preserve">Canada Vancouver, V6E 1Y2</w:t>
      </w:r>
    </w:p>
    <w:p>
      <w:pPr>
        <w:pStyle w:val="BodyText"/>
      </w:pPr>
      <w:r>
        <w:rPr>
          <w:bCs/>
          <w:b/>
        </w:rPr>
        <w:t xml:space="preserve">Phone:</w:t>
      </w:r>
      <w:r>
        <w:t xml:space="preserve"> </w:t>
      </w:r>
      <w:r>
        <w:t xml:space="preserve">(604) 555-0187</w:t>
      </w:r>
    </w:p>
    <w:p>
      <w:pPr>
        <w:pStyle w:val="BodyText"/>
      </w:pPr>
      <w:r>
        <w:rPr>
          <w:bCs/>
          <w:b/>
        </w:rPr>
        <w:t xml:space="preserve">Email:</w:t>
      </w:r>
      <w:r>
        <w:t xml:space="preserve"> </w:t>
      </w:r>
      <w:r>
        <w:t xml:space="preserve">m.chen@cheneditorial.ca</w:t>
      </w:r>
    </w:p>
    <w:p>
      <w:pPr>
        <w:pStyle w:val="BodyText"/>
      </w:pPr>
      <w:r>
        <w:rPr>
          <w:bCs/>
          <w:b/>
        </w:rPr>
        <w:t xml:space="preserve">Business No.:</w:t>
      </w:r>
      <w:r>
        <w:t xml:space="preserve"> </w:t>
      </w:r>
      <w:r>
        <w:t xml:space="preserve">BC-8842105-001</w:t>
      </w:r>
    </w:p>
    <w:p>
      <w:pPr>
        <w:pStyle w:val="BodyText"/>
      </w:pPr>
      <w:r>
        <w:rPr>
          <w:bCs/>
          <w:b/>
        </w:rPr>
        <w:t xml:space="preserve">GST/HST No.:</w:t>
      </w:r>
      <w:r>
        <w:t xml:space="preserve"> </w:t>
      </w:r>
      <w:r>
        <w:t xml:space="preserve">123456789RT0001</w:t>
      </w:r>
    </w:p>
    <w:bookmarkEnd w:id="22"/>
    <w:bookmarkStart w:id="23" w:name="bill-to-client"/>
    <w:p>
      <w:pPr>
        <w:pStyle w:val="Heading4"/>
      </w:pPr>
      <w:r>
        <w:t xml:space="preserve">Bill To / Client</w:t>
      </w:r>
    </w:p>
    <w:p>
      <w:pPr>
        <w:pStyle w:val="FirstParagraph"/>
      </w:pPr>
      <w:r>
        <w:t xml:space="preserve">Pacific Northwest Publishing Group Inc.</w:t>
      </w:r>
    </w:p>
    <w:p>
      <w:pPr>
        <w:pStyle w:val="BodyText"/>
      </w:pPr>
      <w:r>
        <w:t xml:space="preserve">Attn: David Okafor, Director of Content</w:t>
      </w:r>
    </w:p>
    <w:p>
      <w:pPr>
        <w:pStyle w:val="BodyText"/>
      </w:pPr>
      <w:r>
        <w:t xml:space="preserve">2200 Granville Street, Floor 14</w:t>
      </w:r>
    </w:p>
    <w:p>
      <w:pPr>
        <w:pStyle w:val="BodyText"/>
      </w:pPr>
      <w:r>
        <w:t xml:space="preserve">Vancouver, British Columbia</w:t>
      </w:r>
    </w:p>
    <w:p>
      <w:pPr>
        <w:pStyle w:val="BodyText"/>
      </w:pPr>
      <w:r>
        <w:t xml:space="preserve">Canada Vancouver, V6M 3Z8</w:t>
      </w:r>
    </w:p>
    <w:p>
      <w:pPr>
        <w:pStyle w:val="BodyText"/>
      </w:pPr>
      <w:r>
        <w:rPr>
          <w:bCs/>
          <w:b/>
        </w:rPr>
        <w:t xml:space="preserve">Phone:</w:t>
      </w:r>
      <w:r>
        <w:t xml:space="preserve"> </w:t>
      </w:r>
      <w:r>
        <w:t xml:space="preserve">(604) 555-0342</w:t>
      </w:r>
    </w:p>
    <w:p>
      <w:pPr>
        <w:pStyle w:val="BodyText"/>
      </w:pPr>
      <w:r>
        <w:rPr>
          <w:bCs/>
          <w:b/>
        </w:rPr>
        <w:t xml:space="preserve">Email:</w:t>
      </w:r>
      <w:r>
        <w:t xml:space="preserve"> </w:t>
      </w:r>
      <w:r>
        <w:t xml:space="preserve">d.okafor@pnpgroup.ca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Services</w:t>
            </w:r>
          </w:p>
        </w:tc>
        <w:tc>
          <w:tcPr/>
          <w:p>
            <w:pPr>
              <w:pStyle w:val="Compact"/>
              <w:jc w:val="left"/>
            </w:pPr>
            <w:r>
              <w:t xml:space="preserve">Rate (CAD)</w:t>
            </w:r>
          </w:p>
        </w:tc>
        <w:tc>
          <w:tcPr/>
          <w:p>
            <w:pPr>
              <w:pStyle w:val="Compact"/>
              <w:jc w:val="left"/>
            </w:pPr>
            <w:r>
              <w:t xml:space="preserve">Hours / Units</w:t>
            </w:r>
          </w:p>
        </w:tc>
        <w:tc>
          <w:tcPr/>
          <w:p>
            <w:pPr>
              <w:pStyle w:val="Compact"/>
              <w:jc w:val="left"/>
            </w:pPr>
            <w:r>
              <w:t xml:space="preserve">Amount (CAD)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developmental editing of the manuscript</w:t>
            </w:r>
            <w:r>
              <w:t xml:space="preserve"> </w:t>
            </w:r>
            <w:r>
              <w:rPr>
                <w:iCs/>
                <w:i/>
              </w:rPr>
              <w:t xml:space="preserve">"Tides of the North Shore"</w:t>
            </w:r>
            <w:r>
              <w:t xml:space="preserve"> </w:t>
            </w:r>
            <w:r>
              <w:t xml:space="preserve">(approximately 85,000 words). The Editor reviewed structural integrity, narrative pacing, character arcs, and thematic consistency across all 24 chapters.</w:t>
            </w:r>
          </w:p>
        </w:tc>
        <w:tc>
          <w:tcPr/>
          <w:p>
            <w:pPr>
              <w:pStyle w:val="Compact"/>
              <w:jc w:val="left"/>
            </w:pPr>
            <w:r>
              <w:t xml:space="preserve">$95.00</w:t>
            </w:r>
          </w:p>
        </w:tc>
        <w:tc>
          <w:tcPr/>
          <w:p>
            <w:pPr>
              <w:pStyle w:val="Compact"/>
              <w:jc w:val="left"/>
            </w:pPr>
            <w:r>
              <w:t xml:space="preserve">42 hrs</w:t>
            </w:r>
          </w:p>
        </w:tc>
        <w:tc>
          <w:tcPr/>
          <w:p>
            <w:pPr>
              <w:pStyle w:val="Compact"/>
              <w:jc w:val="left"/>
            </w:pPr>
            <w:r>
              <w:t xml:space="preserve">$3,990.00</w:t>
            </w:r>
          </w:p>
        </w:tc>
        <w:tc>
          <w:tcPr/>
          <w:p>
            <w:pPr>
              <w:pStyle w:val="Compact"/>
              <w:jc w:val="left"/>
            </w:pPr>
            <w:r>
              <w:t xml:space="preserve">Mar 3 – Apr 14, 2025</w:t>
            </w:r>
          </w:p>
        </w:tc>
      </w:tr>
      <w:tr>
        <w:tc>
          <w:tcPr/>
          <w:p>
            <w:pPr>
              <w:pStyle w:val="Compact"/>
              <w:jc w:val="left"/>
            </w:pPr>
            <w:r>
              <w:t xml:space="preserve">2</w:t>
            </w:r>
          </w:p>
        </w:tc>
        <w:tc>
          <w:tcPr/>
          <w:p>
            <w:pPr>
              <w:pStyle w:val="Compact"/>
              <w:jc w:val="left"/>
            </w:pPr>
            <w:r>
              <w:t xml:space="preserve">Line editing and stylistic refinement of the revised manuscript. The Editor addressed sentence-level clarity, tone consistency, redundancy, and flow to ensure the text meets professional publishing standards for the Canada Vancouver literary market.</w:t>
            </w:r>
          </w:p>
        </w:tc>
        <w:tc>
          <w:tcPr/>
          <w:p>
            <w:pPr>
              <w:pStyle w:val="Compact"/>
              <w:jc w:val="left"/>
            </w:pPr>
            <w:r>
              <w:t xml:space="preserve">$85.00</w:t>
            </w:r>
          </w:p>
        </w:tc>
        <w:tc>
          <w:tcPr/>
          <w:p>
            <w:pPr>
              <w:pStyle w:val="Compact"/>
              <w:jc w:val="left"/>
            </w:pPr>
            <w:r>
              <w:t xml:space="preserve">36 hrs</w:t>
            </w:r>
          </w:p>
        </w:tc>
        <w:tc>
          <w:tcPr/>
          <w:p>
            <w:pPr>
              <w:pStyle w:val="Compact"/>
              <w:jc w:val="left"/>
            </w:pPr>
            <w:r>
              <w:t xml:space="preserve">$3,060.00</w:t>
            </w:r>
          </w:p>
        </w:tc>
        <w:tc>
          <w:tcPr/>
          <w:p>
            <w:pPr>
              <w:pStyle w:val="Compact"/>
              <w:jc w:val="left"/>
            </w:pPr>
            <w:r>
              <w:t xml:space="preserve">Apr 15 – May 2, 2025</w:t>
            </w:r>
          </w:p>
        </w:tc>
      </w:tr>
      <w:tr>
        <w:tc>
          <w:tcPr/>
          <w:p>
            <w:pPr>
              <w:pStyle w:val="Compact"/>
              <w:jc w:val="left"/>
            </w:pPr>
            <w:r>
              <w:t xml:space="preserve">3</w:t>
            </w:r>
          </w:p>
        </w:tc>
        <w:tc>
          <w:tcPr/>
          <w:p>
            <w:pPr>
              <w:pStyle w:val="Compact"/>
              <w:jc w:val="left"/>
            </w:pPr>
            <w:r>
              <w:t xml:space="preserve">Copyediting and proofreading pass. The Editor performed a meticulous check for grammatical errors, punctuation, spelling, factual accuracy, and adherence to the Canadian English style guide (CMOS adapted for Canada Vancouver publishing conventions).</w:t>
            </w:r>
          </w:p>
        </w:tc>
        <w:tc>
          <w:tcPr/>
          <w:p>
            <w:pPr>
              <w:pStyle w:val="Compact"/>
              <w:jc w:val="left"/>
            </w:pPr>
            <w:r>
              <w:t xml:space="preserve">$75.00</w:t>
            </w:r>
          </w:p>
        </w:tc>
        <w:tc>
          <w:tcPr/>
          <w:p>
            <w:pPr>
              <w:pStyle w:val="Compact"/>
              <w:jc w:val="left"/>
            </w:pPr>
            <w:r>
              <w:t xml:space="preserve">28 hrs</w:t>
            </w:r>
          </w:p>
        </w:tc>
        <w:tc>
          <w:tcPr/>
          <w:p>
            <w:pPr>
              <w:pStyle w:val="Compact"/>
              <w:jc w:val="left"/>
            </w:pPr>
            <w:r>
              <w:t xml:space="preserve">$2,100.00</w:t>
            </w:r>
          </w:p>
        </w:tc>
        <w:tc>
          <w:tcPr/>
          <w:p>
            <w:pPr>
              <w:pStyle w:val="Compact"/>
              <w:jc w:val="left"/>
            </w:pPr>
            <w:r>
              <w:t xml:space="preserve">May 3 – May 22, 2025</w:t>
            </w:r>
          </w:p>
        </w:tc>
      </w:tr>
      <w:tr>
        <w:tc>
          <w:tcPr/>
          <w:p>
            <w:pPr>
              <w:pStyle w:val="Compact"/>
              <w:jc w:val="left"/>
            </w:pPr>
            <w:r>
              <w:t xml:space="preserve">4</w:t>
            </w:r>
          </w:p>
        </w:tc>
        <w:tc>
          <w:tcPr/>
          <w:p>
            <w:pPr>
              <w:pStyle w:val="Compact"/>
              <w:jc w:val="left"/>
            </w:pPr>
            <w:r>
              <w:t xml:space="preserve">Editorial consultation and author feedback sessions. The Editor conducted three (3) one-hour virtual meetings with the author to discuss revision strategies, answer editorial questions, and provide guidance on the final manuscript preparation for submission to the publisher.</w:t>
            </w:r>
          </w:p>
        </w:tc>
        <w:tc>
          <w:tcPr/>
          <w:p>
            <w:pPr>
              <w:pStyle w:val="Compact"/>
              <w:jc w:val="left"/>
            </w:pPr>
            <w:r>
              <w:t xml:space="preserve">$150.00</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May 28 – Jun 5, 2025</w:t>
            </w:r>
          </w:p>
        </w:tc>
      </w:tr>
      <w:tr>
        <w:tc>
          <w:tcPr/>
          <w:p>
            <w:pPr>
              <w:pStyle w:val="Compact"/>
              <w:jc w:val="left"/>
            </w:pPr>
            <w:r>
              <w:t xml:space="preserve">5</w:t>
            </w:r>
          </w:p>
        </w:tc>
        <w:tc>
          <w:tcPr/>
          <w:p>
            <w:pPr>
              <w:pStyle w:val="Compact"/>
              <w:jc w:val="left"/>
            </w:pPr>
            <w:r>
              <w:t xml:space="preserve">Preparation of the Editor's comprehensive editorial report and style sheet. This document includes all editorial decisions, tracked changes summary, style consistency notes, and recommendations for the typesetting team at the Canada Vancouver print facility.</w:t>
            </w:r>
          </w:p>
        </w:tc>
        <w:tc>
          <w:tcPr/>
          <w:p>
            <w:pPr>
              <w:pStyle w:val="Compact"/>
              <w:jc w:val="left"/>
            </w:pPr>
            <w:r>
              <w:t xml:space="preserve">$500.00</w:t>
            </w:r>
          </w:p>
        </w:tc>
        <w:tc>
          <w:tcPr/>
          <w:p>
            <w:pPr>
              <w:pStyle w:val="Compact"/>
              <w:jc w:val="left"/>
            </w:pPr>
            <w:r>
              <w:t xml:space="preserve">1 flat fee</w:t>
            </w:r>
          </w:p>
        </w:tc>
        <w:tc>
          <w:tcPr/>
          <w:p>
            <w:pPr>
              <w:pStyle w:val="Compact"/>
              <w:jc w:val="left"/>
            </w:pPr>
            <w:r>
              <w:t xml:space="preserve">$500.00</w:t>
            </w:r>
          </w:p>
        </w:tc>
        <w:tc>
          <w:tcPr/>
          <w:p>
            <w:pPr>
              <w:pStyle w:val="Compact"/>
              <w:jc w:val="left"/>
            </w:pPr>
            <w:r>
              <w:t xml:space="preserve">Jun 6 – Jun 10,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$10,100.00</w:t>
            </w:r>
          </w:p>
        </w:tc>
      </w:tr>
      <w:tr>
        <w:tc>
          <w:tcPr/>
          <w:p>
            <w:pPr>
              <w:pStyle w:val="Compact"/>
              <w:jc w:val="left"/>
            </w:pPr>
            <w:r>
              <w:t xml:space="preserve">GST (5% – British Columbia, Canada)</w:t>
            </w:r>
          </w:p>
        </w:tc>
        <w:tc>
          <w:tcPr/>
          <w:p>
            <w:pPr>
              <w:pStyle w:val="Compact"/>
              <w:jc w:val="left"/>
            </w:pPr>
            <w:r>
              <w:t xml:space="preserve">$505.00</w:t>
            </w:r>
          </w:p>
        </w:tc>
      </w:tr>
      <w:tr>
        <w:tc>
          <w:tcPr/>
          <w:p>
            <w:pPr>
              <w:pStyle w:val="Compact"/>
              <w:jc w:val="left"/>
            </w:pPr>
            <w:r>
              <w:t xml:space="preserve">Expedited Delivery Surcharge (10% on Item 5)</w:t>
            </w:r>
          </w:p>
        </w:tc>
        <w:tc>
          <w:tcPr/>
          <w:p>
            <w:pPr>
              <w:pStyle w:val="Compact"/>
              <w:jc w:val="left"/>
            </w:pPr>
            <w:r>
              <w:t xml:space="preserve">$50.00</w:t>
            </w:r>
          </w:p>
        </w:tc>
      </w:tr>
      <w:tr>
        <w:tc>
          <w:tcPr/>
          <w:p>
            <w:pPr>
              <w:pStyle w:val="Compact"/>
              <w:jc w:val="left"/>
            </w:pPr>
            <w:r>
              <w:t xml:space="preserve">TOTAL DUE (CAD)</w:t>
            </w:r>
          </w:p>
        </w:tc>
        <w:tc>
          <w:tcPr/>
          <w:p>
            <w:pPr>
              <w:pStyle w:val="Compact"/>
              <w:jc w:val="left"/>
            </w:pPr>
            <w:r>
              <w:t xml:space="preserve">$10,655.00</w:t>
            </w:r>
          </w:p>
        </w:tc>
      </w:tr>
    </w:tbl>
    <w:bookmarkStart w:id="24" w:name="invoice-notes-editorial-terms"/>
    <w:p>
      <w:pPr>
        <w:pStyle w:val="Heading4"/>
      </w:pPr>
      <w:r>
        <w:t xml:space="preserve">Invoice Notes &amp; Editorial Terms</w:t>
      </w:r>
    </w:p>
    <w:p>
      <w:pPr>
        <w:pStyle w:val="FirstParagraph"/>
      </w:pPr>
      <w:r>
        <w:t xml:space="preserve">This Invoice is issued by Chen Editorial Services Ltd., a registered professional Editor operating out of Canada Vancouver, British Columbia. All editorial services described herein were performed in accordance with the Editorial Services Agreement dated February 20, 2025, between the Editor and Pacific Northwest Publishing Group Inc.</w:t>
      </w:r>
    </w:p>
    <w:p>
      <w:pPr>
        <w:pStyle w:val="BodyText"/>
      </w:pPr>
      <w:r>
        <w:t xml:space="preserve">The Editor warrants that all editorial work has been completed to the highest professional standard and in full compliance with the Canadian Copyright Act and applicable intellectual property legislation. All deliverables, including the edited manuscript, editorial report, and style sheet, have been transferred to the client in both PDF and Microsoft Word formats.</w:t>
      </w:r>
    </w:p>
    <w:p>
      <w:pPr>
        <w:pStyle w:val="BodyText"/>
      </w:pPr>
      <w:r>
        <w:t xml:space="preserve">Please note that this Invoice is subject to the standard 30-day payment terms. Late payments will incur a 1.5% monthly interest charge as stipulated under the Business Practices and Consumer Protection Act (British Columbia). The Editor reserves the right to suspend any ongoing or future editorial engagements until this Invoice is settled in full.</w:t>
      </w:r>
    </w:p>
    <w:p>
      <w:pPr>
        <w:pStyle w:val="BodyText"/>
      </w:pPr>
      <w:r>
        <w:t xml:space="preserve">All rates quoted are in Canadian Dollars (CAD) and are inclusive of the Editor's professional expertise, editorial software licenses, and standard communication. Travel expenses, if any, are billed separately and are not included in this Invoice.</w:t>
      </w:r>
    </w:p>
    <w:bookmarkEnd w:id="24"/>
    <w:bookmarkStart w:id="25" w:name="payment-instructions"/>
    <w:p>
      <w:pPr>
        <w:pStyle w:val="Heading4"/>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Bank:</w:t>
      </w:r>
      <w:r>
        <w:t xml:space="preserve"> </w:t>
      </w:r>
      <w:r>
        <w:t xml:space="preserve">Royal Bank of Canada</w:t>
      </w:r>
    </w:p>
    <w:p>
      <w:pPr>
        <w:pStyle w:val="BodyText"/>
      </w:pPr>
      <w:r>
        <w:rPr>
          <w:bCs/>
          <w:b/>
        </w:rPr>
        <w:t xml:space="preserve">Branch:</w:t>
      </w:r>
      <w:r>
        <w:t xml:space="preserve"> </w:t>
      </w:r>
      <w:r>
        <w:t xml:space="preserve">Vancouver – West Georgia</w:t>
      </w:r>
    </w:p>
    <w:p>
      <w:pPr>
        <w:pStyle w:val="BodyText"/>
      </w:pPr>
      <w:r>
        <w:rPr>
          <w:bCs/>
          <w:b/>
        </w:rPr>
        <w:t xml:space="preserve">Account Name:</w:t>
      </w:r>
      <w:r>
        <w:t xml:space="preserve"> </w:t>
      </w:r>
      <w:r>
        <w:t xml:space="preserve">Chen Editorial Services Ltd.</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003</w:t>
      </w:r>
    </w:p>
    <w:p>
      <w:pPr>
        <w:pStyle w:val="BodyText"/>
      </w:pPr>
      <w:r>
        <w:rPr>
          <w:bCs/>
          <w:b/>
        </w:rPr>
        <w:t xml:space="preserve">Account No.:</w:t>
      </w:r>
      <w:r>
        <w:t xml:space="preserve"> </w:t>
      </w:r>
      <w:r>
        <w:t xml:space="preserve">456789012</w:t>
      </w:r>
    </w:p>
    <w:p>
      <w:pPr>
        <w:pStyle w:val="BodyText"/>
      </w:pPr>
      <w:r>
        <w:rPr>
          <w:bCs/>
          <w:b/>
        </w:rPr>
        <w:t xml:space="preserve">Reference:</w:t>
      </w:r>
      <w:r>
        <w:t xml:space="preserve"> </w:t>
      </w:r>
      <w:r>
        <w:t xml:space="preserve">INV-2025-0487</w:t>
      </w:r>
    </w:p>
    <w:bookmarkEnd w:id="25"/>
    <w:bookmarkStart w:id="26" w:name="important-reminders"/>
    <w:p>
      <w:pPr>
        <w:pStyle w:val="Heading4"/>
      </w:pPr>
      <w:r>
        <w:t xml:space="preserve">Important Reminders</w:t>
      </w:r>
    </w:p>
    <w:p>
      <w:pPr>
        <w:pStyle w:val="FirstParagraph"/>
      </w:pPr>
      <w:r>
        <w:t xml:space="preserve">Please reference Invoice Number</w:t>
      </w:r>
      <w:r>
        <w:t xml:space="preserve"> </w:t>
      </w:r>
      <w:r>
        <w:rPr>
          <w:bCs/>
          <w:b/>
        </w:rPr>
        <w:t xml:space="preserve">INV-2025-0487</w:t>
      </w:r>
      <w:r>
        <w:t xml:space="preserve"> </w:t>
      </w:r>
      <w:r>
        <w:t xml:space="preserve">with all payments and correspondence.</w:t>
      </w:r>
    </w:p>
    <w:p>
      <w:pPr>
        <w:pStyle w:val="BodyText"/>
      </w:pPr>
      <w:r>
        <w:t xml:space="preserve">For questions regarding this Invoice or the editorial work performed, please contact the Editor directly at m.chen@cheneditorial.ca or (604) 555-0187.</w:t>
      </w:r>
    </w:p>
    <w:p>
      <w:pPr>
        <w:pStyle w:val="BodyText"/>
      </w:pPr>
      <w:r>
        <w:t xml:space="preserve">This Invoice is valid for 90 days from the date of issue. After this period, the Editor may reissue the document with updated terms.</w:t>
      </w:r>
    </w:p>
    <w:p>
      <w:pPr>
        <w:pStyle w:val="BodyText"/>
      </w:pPr>
      <w:r>
        <w:t xml:space="preserve">Chen Editorial Services Ltd. is a GST-registered business in Canada Vancouver. A GST receipt is included in this Invoice for your tax records.</w:t>
      </w:r>
    </w:p>
    <w:bookmarkEnd w:id="26"/>
    <w:p>
      <w:pPr>
        <w:pStyle w:val="BodyText"/>
      </w:pPr>
      <w:r>
        <w:rPr>
          <w:bCs/>
          <w:b/>
        </w:rPr>
        <w:t xml:space="preserve">Chen Editorial Services Ltd.</w:t>
      </w:r>
      <w:r>
        <w:t xml:space="preserve"> </w:t>
      </w:r>
      <w:r>
        <w:t xml:space="preserve">| 1428 West Georgia Street, Suite 900, Canada Vancouver, BC V6E 1Y2 | (604) 555-0187 | m.chen@cheneditorial.ca</w:t>
      </w:r>
    </w:p>
    <w:p>
      <w:pPr>
        <w:pStyle w:val="BodyText"/>
      </w:pPr>
      <w:r>
        <w:t xml:space="preserve">Business Registration: BC-8842105-001 | GST/HST: 123456789RT0001 | Member, Editors' Association of Canada (EAC)</w:t>
      </w:r>
    </w:p>
    <w:p>
      <w:pPr>
        <w:pStyle w:val="BodyText"/>
      </w:pPr>
      <w:r>
        <w:t xml:space="preserve">This Invoice was generated electronically and is valid without a physical signature. Thank you for your business. We appreciate the opportunity to serve as your trusted Editor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Vancouver, Canada</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