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medellín-digital-solutions-s.a.s."/>
    <w:p>
      <w:pPr>
        <w:pStyle w:val="Heading1"/>
      </w:pPr>
      <w:r>
        <w:t xml:space="preserve">Medellín Digital Solutions S.A.S.</w:t>
      </w:r>
    </w:p>
    <w:p>
      <w:pPr>
        <w:pStyle w:val="FirstParagraph"/>
      </w:pPr>
      <w:r>
        <w:t xml:space="preserve">Calle 43A # 49D-120, El Poblado</w:t>
      </w:r>
    </w:p>
    <w:p>
      <w:pPr>
        <w:pStyle w:val="BodyText"/>
      </w:pPr>
      <w:r>
        <w:t xml:space="preserve">Medellín, Antioquia, Colombia Medellín</w:t>
      </w:r>
    </w:p>
    <w:p>
      <w:pPr>
        <w:pStyle w:val="BodyText"/>
      </w:pPr>
      <w:r>
        <w:t xml:space="preserve">NIT: 901.234.567-8</w:t>
      </w:r>
    </w:p>
    <w:p>
      <w:pPr>
        <w:pStyle w:val="BodyText"/>
      </w:pPr>
      <w:r>
        <w:t xml:space="preserve">Phone: +57 (604) 444 5566</w:t>
      </w:r>
    </w:p>
    <w:p>
      <w:pPr>
        <w:pStyle w:val="BodyText"/>
      </w:pPr>
      <w:r>
        <w:t xml:space="preserve">Email: billing@medellindigitalsolutions.co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Editor Services</w:t>
      </w:r>
    </w:p>
    <w:p>
      <w:pPr>
        <w:pStyle w:val="BodyText"/>
      </w:pPr>
      <w:r>
        <w:t xml:space="preserve">Invoice No: INV-MED-2025-00482</w:t>
      </w:r>
    </w:p>
    <w:p>
      <w:pPr>
        <w:pStyle w:val="BodyText"/>
      </w:pPr>
      <w:r>
        <w:t xml:space="preserve">Date: June 15, 2025</w:t>
      </w:r>
    </w:p>
    <w:p>
      <w:pPr>
        <w:pStyle w:val="BodyText"/>
      </w:pPr>
      <w:r>
        <w:t xml:space="preserve">Due Date: July 15,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Andina Creative Studios Ltda.</w:t>
      </w:r>
    </w:p>
    <w:p>
      <w:pPr>
        <w:pStyle w:val="BodyText"/>
      </w:pPr>
      <w:r>
        <w:t xml:space="preserve">Attn: María Fernanda Restrepo</w:t>
      </w:r>
    </w:p>
    <w:p>
      <w:pPr>
        <w:pStyle w:val="BodyText"/>
      </w:pPr>
      <w:r>
        <w:t xml:space="preserve">Carrera 45 # 25-30, Of. 902</w:t>
      </w:r>
    </w:p>
    <w:p>
      <w:pPr>
        <w:pStyle w:val="BodyText"/>
      </w:pPr>
      <w:r>
        <w:t xml:space="preserve">El Poblado, Medellín, Antioquia</w:t>
      </w:r>
    </w:p>
    <w:p>
      <w:pPr>
        <w:pStyle w:val="BodyText"/>
      </w:pPr>
      <w:r>
        <w:t xml:space="preserve">Colombia Medellín</w:t>
      </w:r>
    </w:p>
    <w:p>
      <w:pPr>
        <w:pStyle w:val="BodyText"/>
      </w:pPr>
      <w:r>
        <w:t xml:space="preserve">NIT: 830.456.789-1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Editor Software &amp; Licensing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MED-EDT-2025-Q2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(Nequi / Bancolombia)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Bancolombia</w:t>
      </w:r>
    </w:p>
    <w:p>
      <w:pPr>
        <w:pStyle w:val="BodyText"/>
      </w:pPr>
      <w:r>
        <w:rPr>
          <w:bCs/>
          <w:b/>
        </w:rPr>
        <w:t xml:space="preserve">Account No:</w:t>
      </w:r>
      <w:r>
        <w:t xml:space="preserve"> </w:t>
      </w:r>
      <w:r>
        <w:t xml:space="preserve">410-0023-8876-54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COP (Colombian Peso)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Product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Video Editor License – Annual Subscription (Enterprise Tier) for use in Colombia Medellín production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Pro X v12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Editor Plugin Suite – Multi-track mixing and mastering tools for the Medellín post-production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AudioLab v4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 &amp; Layout Editor Module – Advanced typography and document formatting for editorial workflows in Colombia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TypeCraft v3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 &amp; Configuration of Editor Software at client premises in Medellín, Antioquia, Colombia Medellín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Training Workshop – 2-day intensive session for 15 staff members at our Colombia Medellín training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Academy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Priority Technical Support &amp; Editor Updates – 12-month SLA with 4-hour response time for Colombia Medellín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 Care+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(Corporate – Colombia Medellín)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-3,150,000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(19% – Colombian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11,131,500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70,981,500</w:t>
            </w:r>
          </w:p>
        </w:tc>
      </w:tr>
    </w:tbl>
    <w:bookmarkStart w:id="24" w:name="invoice-terms-notes"/>
    <w:p>
      <w:pPr>
        <w:pStyle w:val="Heading3"/>
      </w:pPr>
      <w:r>
        <w:t xml:space="preserve">Invoice Terms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Colombian tax regulations (DIAN) and applies to all Editor services rendered in Colombia Medellín.</w:t>
      </w:r>
    </w:p>
    <w:p>
      <w:pPr>
        <w:numPr>
          <w:ilvl w:val="0"/>
          <w:numId w:val="1001"/>
        </w:numPr>
        <w:pStyle w:val="Compact"/>
      </w:pPr>
      <w:r>
        <w:t xml:space="preserve">Payment is due within 30 calendar days from the Invoice date. Late payments will incur a monthly interest rate of 1.5% as stipulated by Colombian commercial law.</w:t>
      </w:r>
    </w:p>
    <w:p>
      <w:pPr>
        <w:numPr>
          <w:ilvl w:val="0"/>
          <w:numId w:val="1001"/>
        </w:numPr>
        <w:pStyle w:val="Compact"/>
      </w:pPr>
      <w:r>
        <w:t xml:space="preserve">All Editor software licenses are non-transferable and restricted to use within the registered Colombia Medellín office locations. Any relocation requires a written amendment to this Invoice agreement.</w:t>
      </w:r>
    </w:p>
    <w:p>
      <w:pPr>
        <w:numPr>
          <w:ilvl w:val="0"/>
          <w:numId w:val="1001"/>
        </w:numPr>
        <w:pStyle w:val="Compact"/>
      </w:pPr>
      <w:r>
        <w:t xml:space="preserve">The Editor Pro X v12 license includes all updates and patches released during the subscription period. Major version upgrades (e.g., v13) will be offered at a 40% discount to existing Colombia Medellín clients.</w:t>
      </w:r>
    </w:p>
    <w:p>
      <w:pPr>
        <w:numPr>
          <w:ilvl w:val="0"/>
          <w:numId w:val="1001"/>
        </w:numPr>
        <w:pStyle w:val="Compact"/>
      </w:pPr>
      <w:r>
        <w:t xml:space="preserve">Technical support for the Editor suite is available Monday through Friday, 8:00 AM to 6:00 PM (COT – Colombia Time), and Saturday 9:00 AM to 1:00 PM for critical Editor failures.</w:t>
      </w:r>
    </w:p>
    <w:p>
      <w:pPr>
        <w:numPr>
          <w:ilvl w:val="0"/>
          <w:numId w:val="1001"/>
        </w:numPr>
        <w:pStyle w:val="Compact"/>
      </w:pPr>
      <w:r>
        <w:t xml:space="preserve">This Invoice must be presented along with the original purchase order for accounting reconciliation at Andina Creative Studios Ltda.</w:t>
      </w:r>
    </w:p>
    <w:p>
      <w:pPr>
        <w:numPr>
          <w:ilvl w:val="0"/>
          <w:numId w:val="1001"/>
        </w:numPr>
        <w:pStyle w:val="Compact"/>
      </w:pPr>
      <w:r>
        <w:t xml:space="preserve">For any disputes regarding this Invoice or the Editor services described herein, the parties agree to resolve matters through the commercial courts of Medellín, Antioquia, Colombia Medellín.</w:t>
      </w:r>
    </w:p>
    <w:p>
      <w:pPr>
        <w:numPr>
          <w:ilvl w:val="0"/>
          <w:numId w:val="1001"/>
        </w:numPr>
        <w:pStyle w:val="Compact"/>
      </w:pPr>
      <w:r>
        <w:t xml:space="preserve">Medellín Digital Solutions S.A.S. reserves the right to audit Editor license usage at the client's Colombia Medellín premises with 48 hours' prior written notice.</w:t>
      </w:r>
    </w:p>
    <w:bookmarkEnd w:id="24"/>
    <w:p>
      <w:pPr>
        <w:pStyle w:val="FirstParagraph"/>
      </w:pPr>
      <w:r>
        <w:rPr>
          <w:bCs/>
          <w:b/>
        </w:rPr>
        <w:t xml:space="preserve">Medellín Digital Solutions S.A.S.</w:t>
      </w:r>
      <w:r>
        <w:t xml:space="preserve"> </w:t>
      </w:r>
      <w:r>
        <w:t xml:space="preserve">| Calle 43A # 49D-120, El Poblado, Medellín, Antioquia, Colombia Medellín</w:t>
      </w:r>
    </w:p>
    <w:p>
      <w:pPr>
        <w:pStyle w:val="BodyText"/>
      </w:pPr>
      <w:r>
        <w:t xml:space="preserve">NIT: 901.234.567-8 | RUT: 901234567-8-001 | Phone: +57 (604) 444 5566 | billing@medellindigitalsolutions.co</w:t>
      </w:r>
    </w:p>
    <w:p>
      <w:pPr>
        <w:pStyle w:val="BodyText"/>
      </w:pPr>
      <w:r>
        <w:t xml:space="preserve">This Invoice was generated electronically and is valid without a physical signature per Colombian Decree 1496 of 2018.</w:t>
      </w:r>
    </w:p>
    <w:p>
      <w:pPr>
        <w:pStyle w:val="BodyText"/>
      </w:pPr>
      <w:r>
        <w:t xml:space="preserve">Thank you for choosing our Editor services in Colombia Medellín. We appreciate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Editor Services - Colombia Medellín</dc:title>
  <dc:creator/>
  <dc:language>en</dc:language>
  <cp:keywords/>
  <dcterms:created xsi:type="dcterms:W3CDTF">2026-10-10T02:35:59Z</dcterms:created>
  <dcterms:modified xsi:type="dcterms:W3CDTF">2026-10-10T02:35:59Z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