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mediacraft-editorial-solutions"/>
    <w:p>
      <w:pPr>
        <w:pStyle w:val="Heading1"/>
      </w:pPr>
      <w:r>
        <w:t xml:space="preserve">MediaCraft Editorial Solutions</w:t>
      </w:r>
    </w:p>
    <w:p>
      <w:pPr>
        <w:pStyle w:val="FirstParagraph"/>
      </w:pPr>
      <w:r>
        <w:t xml:space="preserve">Professional Editor &amp; Content Services</w:t>
      </w:r>
    </w:p>
    <w:p>
      <w:pPr>
        <w:pStyle w:val="BodyText"/>
      </w:pPr>
      <w:r>
        <w:t xml:space="preserve">1420 Al-Mansour Street, Al-Karada District</w:t>
      </w:r>
    </w:p>
    <w:p>
      <w:pPr>
        <w:pStyle w:val="BodyText"/>
      </w:pPr>
      <w:r>
        <w:t xml:space="preserve">Baghdad, Iraq 10012</w:t>
      </w:r>
    </w:p>
    <w:p>
      <w:pPr>
        <w:pStyle w:val="BodyText"/>
      </w:pPr>
      <w:r>
        <w:t xml:space="preserve">Tel: +964-770-123-4567 | Email: billing@mediacraft-editor.iq</w:t>
      </w:r>
    </w:p>
    <w:p>
      <w:pPr>
        <w:pStyle w:val="BodyText"/>
      </w:pPr>
      <w:r>
        <w:t xml:space="preserve">VAT Registration: IQ-2024-ED-88451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MC-ED-2024-00847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EDITOR SERVICES</w:t>
      </w:r>
    </w:p>
    <w:bookmarkEnd w:id="21"/>
    <w:bookmarkStart w:id="22" w:name="bill-to-client-in-iraq-baghdad"/>
    <w:p>
      <w:pPr>
        <w:pStyle w:val="Heading3"/>
      </w:pPr>
      <w:r>
        <w:t xml:space="preserve">Bill To (Client in Iraq Baghdad)</w:t>
      </w:r>
    </w:p>
    <w:p>
      <w:pPr>
        <w:pStyle w:val="FirstParagraph"/>
      </w:pPr>
      <w:r>
        <w:rPr>
          <w:bCs/>
          <w:b/>
        </w:rPr>
        <w:t xml:space="preserve">Al-Rafidain Broadcasting Group</w:t>
      </w:r>
    </w:p>
    <w:p>
      <w:pPr>
        <w:pStyle w:val="BodyText"/>
      </w:pPr>
      <w:r>
        <w:t xml:space="preserve">Attn: Mr. Khalid Al-Hassan, Procurement Director</w:t>
      </w:r>
    </w:p>
    <w:p>
      <w:pPr>
        <w:pStyle w:val="BodyText"/>
      </w:pPr>
      <w:r>
        <w:t xml:space="preserve">Al-Mansour Business Tower, Floor 12</w:t>
      </w:r>
    </w:p>
    <w:p>
      <w:pPr>
        <w:pStyle w:val="BodyText"/>
      </w:pPr>
      <w:r>
        <w:t xml:space="preserve">Al-Mansour District, Baghdad, Iraq 10012</w:t>
      </w:r>
    </w:p>
    <w:p>
      <w:pPr>
        <w:pStyle w:val="BodyText"/>
      </w:pPr>
      <w:r>
        <w:t xml:space="preserve">Tel: +964-771-987-6543</w:t>
      </w:r>
    </w:p>
    <w:p>
      <w:pPr>
        <w:pStyle w:val="BodyText"/>
      </w:pPr>
      <w:r>
        <w:t xml:space="preserve">Email: procurement@alrafidain-broadcast.iq</w:t>
      </w:r>
    </w:p>
    <w:p>
      <w:pPr>
        <w:pStyle w:val="BodyText"/>
      </w:pPr>
      <w:r>
        <w:t xml:space="preserve">VAT No: IQ-2023-BR-33210</w:t>
      </w:r>
    </w:p>
    <w:bookmarkEnd w:id="22"/>
    <w:bookmarkStart w:id="23" w:name="project-editor-assignment"/>
    <w:p>
      <w:pPr>
        <w:pStyle w:val="Heading3"/>
      </w:pPr>
      <w:r>
        <w:t xml:space="preserve">Project &amp; Editor Assignment</w:t>
      </w:r>
    </w:p>
    <w:p>
      <w:pPr>
        <w:pStyle w:val="FirstParagraph"/>
      </w:pPr>
      <w:r>
        <w:rPr>
          <w:bCs/>
          <w:b/>
        </w:rPr>
        <w:t xml:space="preserve">Project:</w:t>
      </w:r>
      <w:r>
        <w:t xml:space="preserve"> </w:t>
      </w:r>
      <w:r>
        <w:t xml:space="preserve">Q3 2025 Documentary Series – "Voices of Baghdad"</w:t>
      </w:r>
    </w:p>
    <w:p>
      <w:pPr>
        <w:pStyle w:val="BodyText"/>
      </w:pPr>
      <w:r>
        <w:rPr>
          <w:bCs/>
          <w:b/>
        </w:rPr>
        <w:t xml:space="preserve">Editor Assigned:</w:t>
      </w:r>
      <w:r>
        <w:t xml:space="preserve"> </w:t>
      </w:r>
      <w:r>
        <w:t xml:space="preserve">Senior Video Editor – Ms. Layla Al-Rashid</w:t>
      </w:r>
    </w:p>
    <w:p>
      <w:pPr>
        <w:pStyle w:val="BodyText"/>
      </w:pPr>
      <w:r>
        <w:rPr>
          <w:bCs/>
          <w:b/>
        </w:rPr>
        <w:t xml:space="preserve">Editor License:</w:t>
      </w:r>
      <w:r>
        <w:t xml:space="preserve"> </w:t>
      </w:r>
      <w:r>
        <w:t xml:space="preserve">ED-IQ-2024-00312</w:t>
      </w:r>
    </w:p>
    <w:p>
      <w:pPr>
        <w:pStyle w:val="BodyText"/>
      </w:pPr>
      <w:r>
        <w:rPr>
          <w:bCs/>
          <w:b/>
        </w:rPr>
        <w:t xml:space="preserve">Service Period:</w:t>
      </w:r>
      <w:r>
        <w:t xml:space="preserve"> </w:t>
      </w:r>
      <w:r>
        <w:t xml:space="preserve">1 May 2025 – 14 June 2025</w:t>
      </w:r>
    </w:p>
    <w:p>
      <w:pPr>
        <w:pStyle w:val="BodyText"/>
      </w:pPr>
      <w:r>
        <w:rPr>
          <w:bCs/>
          <w:b/>
        </w:rPr>
        <w:t xml:space="preserve">Location of Work:</w:t>
      </w:r>
      <w:r>
        <w:t xml:space="preserve"> </w:t>
      </w:r>
      <w:r>
        <w:t xml:space="preserve">Iraq Baghdad – Al-Mansour Studio Complex</w:t>
      </w:r>
    </w:p>
    <w:p>
      <w:pPr>
        <w:pStyle w:val="BodyText"/>
      </w:pPr>
      <w:r>
        <w:rPr>
          <w:bCs/>
          <w:b/>
        </w:rPr>
        <w:t xml:space="preserve">Contract Ref:</w:t>
      </w:r>
      <w:r>
        <w:t xml:space="preserve"> </w:t>
      </w:r>
      <w:r>
        <w:t xml:space="preserve">ARBG-ED-2025-0042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Editor Role / Level</w:t>
            </w:r>
          </w:p>
        </w:tc>
        <w:tc>
          <w:tcPr/>
          <w:p>
            <w:pPr>
              <w:pStyle w:val="Compact"/>
              <w:jc w:val="left"/>
            </w:pPr>
            <w:r>
              <w:t xml:space="preserve">Hours / Units</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Primary Editor – Raw footage assembly and narrative structure for 6-episode documentary series filmed across Iraq Baghdad neighborhoods</w:t>
            </w:r>
          </w:p>
        </w:tc>
        <w:tc>
          <w:tcPr/>
          <w:p>
            <w:pPr>
              <w:pStyle w:val="Compact"/>
              <w:jc w:val="left"/>
            </w:pPr>
            <w:r>
              <w:t xml:space="preserve">Senior Editor</w:t>
            </w:r>
          </w:p>
        </w:tc>
        <w:tc>
          <w:tcPr/>
          <w:p>
            <w:pPr>
              <w:pStyle w:val="Compact"/>
              <w:jc w:val="left"/>
            </w:pPr>
            <w:r>
              <w:t xml:space="preserve">120 hrs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Editor – Color grading, audio synchronization, and visual effects integration for all episodes delivered to Al-Rafidain Broadcasting</w:t>
            </w:r>
          </w:p>
        </w:tc>
        <w:tc>
          <w:tcPr/>
          <w:p>
            <w:pPr>
              <w:pStyle w:val="Compact"/>
              <w:jc w:val="left"/>
            </w:pPr>
            <w:r>
              <w:t xml:space="preserve">Mid-Level Editor</w:t>
            </w:r>
          </w:p>
        </w:tc>
        <w:tc>
          <w:tcPr/>
          <w:p>
            <w:pPr>
              <w:pStyle w:val="Compact"/>
              <w:jc w:val="left"/>
            </w:pPr>
            <w:r>
              <w:t xml:space="preserve">80 hrs</w:t>
            </w:r>
          </w:p>
        </w:tc>
        <w:tc>
          <w:tcPr/>
          <w:p>
            <w:pPr>
              <w:pStyle w:val="Compact"/>
              <w:jc w:val="left"/>
            </w:pPr>
            <w:r>
              <w:t xml:space="preserve">62,000</w:t>
            </w:r>
          </w:p>
        </w:tc>
        <w:tc>
          <w:tcPr/>
          <w:p>
            <w:pPr>
              <w:pStyle w:val="Compact"/>
              <w:jc w:val="left"/>
            </w:pPr>
            <w:r>
              <w:t xml:space="preserve">4,960,000</w:t>
            </w:r>
          </w:p>
        </w:tc>
      </w:tr>
      <w:tr>
        <w:tc>
          <w:tcPr/>
          <w:p>
            <w:pPr>
              <w:pStyle w:val="Compact"/>
              <w:jc w:val="left"/>
            </w:pPr>
            <w:r>
              <w:t xml:space="preserve">3</w:t>
            </w:r>
          </w:p>
        </w:tc>
        <w:tc>
          <w:tcPr/>
          <w:p>
            <w:pPr>
              <w:pStyle w:val="Compact"/>
              <w:jc w:val="left"/>
            </w:pPr>
            <w:r>
              <w:t xml:space="preserve">Editor – Subtitle localization (Arabic and English) and accessibility captioning for broadcast compliance in Iraq Baghdad media regulations</w:t>
            </w:r>
          </w:p>
        </w:tc>
        <w:tc>
          <w:tcPr/>
          <w:p>
            <w:pPr>
              <w:pStyle w:val="Compact"/>
              <w:jc w:val="left"/>
            </w:pPr>
            <w:r>
              <w:t xml:space="preserve">Specialist Editor</w:t>
            </w:r>
          </w:p>
        </w:tc>
        <w:tc>
          <w:tcPr/>
          <w:p>
            <w:pPr>
              <w:pStyle w:val="Compact"/>
              <w:jc w:val="left"/>
            </w:pPr>
            <w:r>
              <w:t xml:space="preserve">45 hrs</w:t>
            </w:r>
          </w:p>
        </w:tc>
        <w:tc>
          <w:tcPr/>
          <w:p>
            <w:pPr>
              <w:pStyle w:val="Compact"/>
              <w:jc w:val="left"/>
            </w:pPr>
            <w:r>
              <w:t xml:space="preserve">55,000</w:t>
            </w:r>
          </w:p>
        </w:tc>
        <w:tc>
          <w:tcPr/>
          <w:p>
            <w:pPr>
              <w:pStyle w:val="Compact"/>
              <w:jc w:val="left"/>
            </w:pPr>
            <w:r>
              <w:t xml:space="preserve">2,475,000</w:t>
            </w:r>
          </w:p>
        </w:tc>
      </w:tr>
      <w:tr>
        <w:tc>
          <w:tcPr/>
          <w:p>
            <w:pPr>
              <w:pStyle w:val="Compact"/>
              <w:jc w:val="left"/>
            </w:pPr>
            <w:r>
              <w:t xml:space="preserve">4</w:t>
            </w:r>
          </w:p>
        </w:tc>
        <w:tc>
          <w:tcPr/>
          <w:p>
            <w:pPr>
              <w:pStyle w:val="Compact"/>
              <w:jc w:val="left"/>
            </w:pPr>
            <w:r>
              <w:t xml:space="preserve">Editor – Final quality control review, format conversion (H.264, ProRes), and delivery packaging for broadcast and digital platforms</w:t>
            </w:r>
          </w:p>
        </w:tc>
        <w:tc>
          <w:tcPr/>
          <w:p>
            <w:pPr>
              <w:pStyle w:val="Compact"/>
              <w:jc w:val="left"/>
            </w:pPr>
            <w:r>
              <w:t xml:space="preserve">Senior Editor</w:t>
            </w:r>
          </w:p>
        </w:tc>
        <w:tc>
          <w:tcPr/>
          <w:p>
            <w:pPr>
              <w:pStyle w:val="Compact"/>
              <w:jc w:val="left"/>
            </w:pPr>
            <w:r>
              <w:t xml:space="preserve">30 hrs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5</w:t>
            </w:r>
          </w:p>
        </w:tc>
        <w:tc>
          <w:tcPr/>
          <w:p>
            <w:pPr>
              <w:pStyle w:val="Compact"/>
              <w:jc w:val="left"/>
            </w:pPr>
            <w:r>
              <w:t xml:space="preserve">Editor – On-site supervision at Iraq Baghdad studio complex, client review sessions, and iterative revision cycles (up to 3 rounds per episode)</w:t>
            </w:r>
          </w:p>
        </w:tc>
        <w:tc>
          <w:tcPr/>
          <w:p>
            <w:pPr>
              <w:pStyle w:val="Compact"/>
              <w:jc w:val="left"/>
            </w:pPr>
            <w:r>
              <w:t xml:space="preserve">Lead Editor</w:t>
            </w:r>
          </w:p>
        </w:tc>
        <w:tc>
          <w:tcPr/>
          <w:p>
            <w:pPr>
              <w:pStyle w:val="Compact"/>
              <w:jc w:val="left"/>
            </w:pPr>
            <w:r>
              <w:t xml:space="preserve">25 hrs</w:t>
            </w:r>
          </w:p>
        </w:tc>
        <w:tc>
          <w:tcPr/>
          <w:p>
            <w:pPr>
              <w:pStyle w:val="Compact"/>
              <w:jc w:val="left"/>
            </w:pPr>
            <w:r>
              <w:t xml:space="preserve">95,000</w:t>
            </w:r>
          </w:p>
        </w:tc>
        <w:tc>
          <w:tcPr/>
          <w:p>
            <w:pPr>
              <w:pStyle w:val="Compact"/>
              <w:jc w:val="left"/>
            </w:pPr>
            <w:r>
              <w:t xml:space="preserve">2,375,000</w:t>
            </w:r>
          </w:p>
        </w:tc>
      </w:tr>
      <w:tr>
        <w:tc>
          <w:tcPr/>
          <w:p>
            <w:pPr>
              <w:pStyle w:val="Compact"/>
              <w:jc w:val="left"/>
            </w:pPr>
            <w:r>
              <w:t xml:space="preserve">6</w:t>
            </w:r>
          </w:p>
        </w:tc>
        <w:tc>
          <w:tcPr/>
          <w:p>
            <w:pPr>
              <w:pStyle w:val="Compact"/>
              <w:jc w:val="left"/>
            </w:pPr>
            <w:r>
              <w:t xml:space="preserve">Editor – Project management, file organization, and secure data transfer of all editorial assets to client servers in Iraq Baghdad</w:t>
            </w:r>
          </w:p>
        </w:tc>
        <w:tc>
          <w:tcPr/>
          <w:p>
            <w:pPr>
              <w:pStyle w:val="Compact"/>
              <w:jc w:val="left"/>
            </w:pPr>
            <w:r>
              <w:t xml:space="preserve">Editorial Coordinator</w:t>
            </w:r>
          </w:p>
        </w:tc>
        <w:tc>
          <w:tcPr/>
          <w:p>
            <w:pPr>
              <w:pStyle w:val="Compact"/>
              <w:jc w:val="left"/>
            </w:pPr>
            <w:r>
              <w:t xml:space="preserve">20 hrs</w:t>
            </w:r>
          </w:p>
        </w:tc>
        <w:tc>
          <w:tcPr/>
          <w:p>
            <w:pPr>
              <w:pStyle w:val="Compact"/>
              <w:jc w:val="left"/>
            </w:pPr>
            <w:r>
              <w:t xml:space="preserve">48,000</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(Editor Services)</w:t>
            </w:r>
          </w:p>
        </w:tc>
        <w:tc>
          <w:tcPr/>
          <w:p>
            <w:pPr>
              <w:pStyle w:val="Compact"/>
              <w:jc w:val="right"/>
            </w:pPr>
            <w:r>
              <w:t xml:space="preserve">23,520,000 IQD</w:t>
            </w:r>
          </w:p>
        </w:tc>
      </w:tr>
      <w:tr>
        <w:tc>
          <w:tcPr/>
          <w:p>
            <w:pPr>
              <w:pStyle w:val="Compact"/>
              <w:jc w:val="left"/>
            </w:pPr>
            <w:r>
              <w:t xml:space="preserve">VAT (5% – Iraq Baghdad Standard Rate)</w:t>
            </w:r>
          </w:p>
        </w:tc>
        <w:tc>
          <w:tcPr/>
          <w:p>
            <w:pPr>
              <w:pStyle w:val="Compact"/>
              <w:jc w:val="right"/>
            </w:pPr>
            <w:r>
              <w:t xml:space="preserve">1,176,000 IQD</w:t>
            </w:r>
          </w:p>
        </w:tc>
      </w:tr>
      <w:tr>
        <w:tc>
          <w:tcPr/>
          <w:p>
            <w:pPr>
              <w:pStyle w:val="Compact"/>
              <w:jc w:val="left"/>
            </w:pPr>
            <w:r>
              <w:t xml:space="preserve">Expedited Delivery Surcharge</w:t>
            </w:r>
          </w:p>
        </w:tc>
        <w:tc>
          <w:tcPr/>
          <w:p>
            <w:pPr>
              <w:pStyle w:val="Compact"/>
              <w:jc w:val="right"/>
            </w:pPr>
            <w:r>
              <w:t xml:space="preserve">470,400 IQD</w:t>
            </w:r>
          </w:p>
        </w:tc>
      </w:tr>
      <w:tr>
        <w:tc>
          <w:tcPr/>
          <w:p>
            <w:pPr>
              <w:pStyle w:val="Compact"/>
              <w:jc w:val="left"/>
            </w:pPr>
            <w:r>
              <w:t xml:space="preserve">Grand Total Due</w:t>
            </w:r>
          </w:p>
        </w:tc>
        <w:tc>
          <w:tcPr/>
          <w:p>
            <w:pPr>
              <w:pStyle w:val="Compact"/>
              <w:jc w:val="right"/>
            </w:pPr>
            <w:r>
              <w:t xml:space="preserve">25,166,400 IQD</w:t>
            </w:r>
          </w:p>
        </w:tc>
      </w:tr>
      <w:tr>
        <w:tc>
          <w:tcPr/>
          <w:p>
            <w:pPr>
              <w:pStyle w:val="Compact"/>
              <w:jc w:val="left"/>
            </w:pPr>
            <w:r>
              <w:t xml:space="preserve">≈ USD 19,051.00 (at 1,320 IQD/USD)</w:t>
            </w:r>
          </w:p>
        </w:tc>
        <w:tc>
          <w:tcPr/>
          <w:p>
            <w:pPr>
              <w:pStyle w:val="Compact"/>
              <w:jc w:val="right"/>
            </w:pPr>
            <w:r>
              <w:t xml:space="preserve">≈ USD 19,051.00</w:t>
            </w:r>
          </w:p>
        </w:tc>
      </w:tr>
    </w:tbl>
    <w:bookmarkStart w:id="24" w:name="invoice-notes-editor-service-details"/>
    <w:p>
      <w:pPr>
        <w:pStyle w:val="Heading3"/>
      </w:pPr>
      <w:r>
        <w:t xml:space="preserve">Invoice Notes &amp; Editor Service Details</w:t>
      </w:r>
    </w:p>
    <w:p>
      <w:pPr>
        <w:pStyle w:val="FirstParagraph"/>
      </w:pPr>
      <w:r>
        <w:t xml:space="preserve">This Invoice covers the complete editorial lifecycle for the "Voices of Baghdad" documentary series, from initial Editor assembly of raw footage through final delivery. All Editor work was performed at the Al-Mansour Studio Complex in Iraq Baghdad, in full compliance with the Iraqi Media Commission's broadcast standards and content regulations.</w:t>
      </w:r>
    </w:p>
    <w:p>
      <w:pPr>
        <w:pStyle w:val="BodyText"/>
      </w:pPr>
      <w:r>
        <w:t xml:space="preserve">The assigned Editor team operated under the supervision of Ms. Layla Al-Rashid, Senior Editor, who holds a valid Iraqi professional Editor license (ED-IQ-2024-00312) issued by the Ministry of Culture and Tourism, Republic of Iraq. All editorial decisions, narrative structures, and final cuts were approved by the client's creative director prior to rendering.</w:t>
      </w:r>
    </w:p>
    <w:p>
      <w:pPr>
        <w:pStyle w:val="BodyText"/>
      </w:pPr>
      <w:r>
        <w:t xml:space="preserve">Payment for this Invoice is due within fifteen (15) calendar days of the issue date. Please reference Invoice number MC-ED-2024-00847 on all remittances. Payments may be made via bank transfer to MediaCraft Editorial Solutions, Bank of Baghdad, Branch: Al-Mansour, Account No: 0042-8871-2235-6710, SWIFT: BKBG IQ BB.</w:t>
      </w:r>
    </w:p>
    <w:bookmarkEnd w:id="24"/>
    <w:bookmarkStart w:id="25" w:name="X10630c1c8f47588b97ffb7fc1a3af7655659d8c"/>
    <w:p>
      <w:pPr>
        <w:pStyle w:val="Heading3"/>
      </w:pPr>
      <w:r>
        <w:t xml:space="preserve">Terms &amp; Conditions – Editor Services in Iraq Baghdad</w:t>
      </w:r>
    </w:p>
    <w:p>
      <w:pPr>
        <w:pStyle w:val="FirstParagraph"/>
      </w:pPr>
      <w:r>
        <w:t xml:space="preserve">1. This Invoice is issued in accordance with the editorial services agreement (Contract Ref: ARBG-ED-2025-0042) executed between MediaCraft Editorial Solutions and Al-Rafidain Broadcasting Group, both registered entities operating in Iraq Baghdad.</w:t>
      </w:r>
    </w:p>
    <w:p>
      <w:pPr>
        <w:pStyle w:val="BodyText"/>
      </w:pPr>
      <w:r>
        <w:t xml:space="preserve">2. All Editor deliverables, including but not limited to project files, rendered outputs, and intermediate editorial assets, remain the intellectual property of the client upon full settlement of this Invoice. The Editor team retains no rights to reproduce, distribute, or exhibit the final content without written consent.</w:t>
      </w:r>
    </w:p>
    <w:p>
      <w:pPr>
        <w:pStyle w:val="BodyText"/>
      </w:pPr>
      <w:r>
        <w:t xml:space="preserve">3. Any additional Editor revisions beyond the three (3) approved rounds per episode will be invoiced separately at the applicable Editor hourly rate specified in the master service agreement.</w:t>
      </w:r>
    </w:p>
    <w:p>
      <w:pPr>
        <w:pStyle w:val="BodyText"/>
      </w:pPr>
      <w:r>
        <w:t xml:space="preserve">4. Late payment on this Invoice will incur a penalty of 1.5% per month, calculated from the due date, in accordance with Iraqi commercial law applicable to service contracts in Iraq Baghdad.</w:t>
      </w:r>
    </w:p>
    <w:p>
      <w:pPr>
        <w:pStyle w:val="BodyText"/>
      </w:pPr>
      <w:r>
        <w:t xml:space="preserve">5. This Invoice is valid for ninety (90) days from the issue date. After this period, the Editor services rendered will be subject to a re-verification process before any further contractual obligations are recognized.</w:t>
      </w:r>
    </w:p>
    <w:p>
      <w:pPr>
        <w:pStyle w:val="BodyText"/>
      </w:pPr>
      <w:r>
        <w:t xml:space="preserve">6. All disputes arising from this Invoice or the associated Editor services shall be resolved through arbitration in Baghdad, Iraq, under the rules of the Baghdad Chamber of Commerce.</w:t>
      </w:r>
    </w:p>
    <w:bookmarkEnd w:id="25"/>
    <w:p>
      <w:pPr>
        <w:pStyle w:val="BodyText"/>
      </w:pPr>
      <w:r>
        <w:rPr>
          <w:bCs/>
          <w:b/>
        </w:rPr>
        <w:t xml:space="preserve">MediaCraft Editorial Solutions</w:t>
      </w:r>
      <w:r>
        <w:t xml:space="preserve"> </w:t>
      </w:r>
      <w:r>
        <w:t xml:space="preserve">– Professional Editor Services Provider | Iraq Baghdad</w:t>
      </w:r>
    </w:p>
    <w:p>
      <w:pPr>
        <w:pStyle w:val="BodyText"/>
      </w:pPr>
      <w:r>
        <w:t xml:space="preserve">This Invoice was generated electronically and is valid without a physical signature. For verification, contact billing@mediacraft-editor.iq or call +964-770-123-4567.</w:t>
      </w:r>
    </w:p>
    <w:p>
      <w:pPr>
        <w:pStyle w:val="BodyText"/>
      </w:pPr>
      <w:r>
        <w:t xml:space="preserve">Thank you for choosing our Editor services in Iraq Baghdad. We look forward to continuing our professional partnership.</w:t>
      </w:r>
    </w:p>
    <w:p>
      <w:pPr>
        <w:pStyle w:val="BodyText"/>
      </w:pPr>
      <w:r>
        <w:t xml:space="preserve">Invoice MC-ED-2024-00847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Iraq Baghdad</dc:title>
  <dc:creator/>
  <dc:language>en</dc:language>
  <cp:keywords/>
  <dcterms:created xsi:type="dcterms:W3CDTF">2026-10-10T01:16:51Z</dcterms:created>
  <dcterms:modified xsi:type="dcterms:W3CDTF">2026-10-10T01:16:51Z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