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clearframe-editorial-studio"/>
    <w:p>
      <w:pPr>
        <w:pStyle w:val="Heading1"/>
      </w:pPr>
      <w:r>
        <w:t xml:space="preserve">ClearFrame Editorial Studio</w:t>
      </w:r>
    </w:p>
    <w:p>
      <w:pPr>
        <w:pStyle w:val="FirstParagraph"/>
      </w:pPr>
      <w:r>
        <w:t xml:space="preserve">Level 4, 128 Queen Street, Auckland CBD</w:t>
      </w:r>
    </w:p>
    <w:p>
      <w:pPr>
        <w:pStyle w:val="BodyText"/>
      </w:pPr>
      <w:r>
        <w:t xml:space="preserve">Auckland 1010, New Zealand</w:t>
      </w:r>
    </w:p>
    <w:p>
      <w:pPr>
        <w:pStyle w:val="BodyText"/>
      </w:pPr>
      <w:r>
        <w:t xml:space="preserve">Phone: +64 9 374 2210</w:t>
      </w:r>
    </w:p>
    <w:p>
      <w:pPr>
        <w:pStyle w:val="BodyText"/>
      </w:pPr>
      <w:r>
        <w:t xml:space="preserve">Email: billing@clearframe.co.nz</w:t>
      </w:r>
    </w:p>
    <w:p>
      <w:pPr>
        <w:pStyle w:val="BodyText"/>
      </w:pPr>
      <w:r>
        <w:t xml:space="preserve">NZBN: 942904876512345</w:t>
      </w:r>
    </w:p>
    <w:p>
      <w:pPr>
        <w:pStyle w:val="BodyText"/>
      </w:pPr>
      <w:r>
        <w:t xml:space="preserve">GST Number: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CF-2025-0487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New Zealand Auckland</w:t>
      </w:r>
    </w:p>
    <w:bookmarkEnd w:id="21"/>
    <w:bookmarkStart w:id="22" w:name="bill-from"/>
    <w:p>
      <w:pPr>
        <w:pStyle w:val="Heading3"/>
      </w:pPr>
      <w:r>
        <w:t xml:space="preserve">Bill From</w:t>
      </w:r>
    </w:p>
    <w:p>
      <w:pPr>
        <w:pStyle w:val="FirstParagraph"/>
      </w:pPr>
      <w:r>
        <w:rPr>
          <w:bCs/>
          <w:b/>
        </w:rPr>
        <w:t xml:space="preserve">ClearFrame Editorial Studio</w:t>
      </w:r>
    </w:p>
    <w:p>
      <w:pPr>
        <w:pStyle w:val="BodyText"/>
      </w:pPr>
      <w:r>
        <w:t xml:space="preserve">Level 4, 128 Queen Street</w:t>
      </w:r>
    </w:p>
    <w:p>
      <w:pPr>
        <w:pStyle w:val="BodyText"/>
      </w:pPr>
      <w:r>
        <w:t xml:space="preserve">Auckland CBD, Auckland 1010</w:t>
      </w:r>
    </w:p>
    <w:p>
      <w:pPr>
        <w:pStyle w:val="BodyText"/>
      </w:pPr>
      <w:r>
        <w:t xml:space="preserve">New Zealand</w:t>
      </w:r>
    </w:p>
    <w:p>
      <w:pPr>
        <w:pStyle w:val="BodyText"/>
      </w:pPr>
      <w:r>
        <w:t xml:space="preserve">ABN/NZBN: 942904876512345</w:t>
      </w:r>
    </w:p>
    <w:bookmarkEnd w:id="22"/>
    <w:bookmarkStart w:id="23" w:name="bill-to"/>
    <w:p>
      <w:pPr>
        <w:pStyle w:val="Heading3"/>
      </w:pPr>
      <w:r>
        <w:t xml:space="preserve">Bill To</w:t>
      </w:r>
    </w:p>
    <w:p>
      <w:pPr>
        <w:pStyle w:val="FirstParagraph"/>
      </w:pPr>
      <w:r>
        <w:rPr>
          <w:bCs/>
          <w:b/>
        </w:rPr>
        <w:t xml:space="preserve">Harbourline Media Group Ltd</w:t>
      </w:r>
    </w:p>
    <w:p>
      <w:pPr>
        <w:pStyle w:val="BodyText"/>
      </w:pPr>
      <w:r>
        <w:t xml:space="preserve">77 Wynyard Street, Wynyard Quarter</w:t>
      </w:r>
    </w:p>
    <w:p>
      <w:pPr>
        <w:pStyle w:val="BodyText"/>
      </w:pPr>
      <w:r>
        <w:t xml:space="preserve">Auckland 1010, New Zealand</w:t>
      </w:r>
    </w:p>
    <w:p>
      <w:pPr>
        <w:pStyle w:val="BodyText"/>
      </w:pPr>
      <w:r>
        <w:t xml:space="preserve">Attn: Ms. Priya Ramanathan, Head of Content</w:t>
      </w:r>
    </w:p>
    <w:p>
      <w:pPr>
        <w:pStyle w:val="BodyText"/>
      </w:pPr>
      <w:r>
        <w:t xml:space="preserve">PO Reference: HMG-2025-PO-1142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Project Reference</w:t>
            </w:r>
          </w:p>
        </w:tc>
      </w:tr>
      <w:tr>
        <w:tc>
          <w:tcPr/>
          <w:p>
            <w:pPr>
              <w:pStyle w:val="Compact"/>
              <w:jc w:val="left"/>
            </w:pPr>
            <w:r>
              <w:t xml:space="preserve">1</w:t>
            </w:r>
          </w:p>
        </w:tc>
        <w:tc>
          <w:tcPr/>
          <w:p>
            <w:pPr>
              <w:pStyle w:val="Compact"/>
              <w:jc w:val="left"/>
            </w:pPr>
            <w:r>
              <w:t xml:space="preserve">Senior Video Editor – Post-production editing of 12-minute corporate documentary for Harbourline Media Group. Includes timeline assembly, colour grading, audio mixing, and delivery in 4K UHD format. Editor worked from the ClearFrame studio in New Zealand Auckland.</w:t>
            </w:r>
          </w:p>
        </w:tc>
        <w:tc>
          <w:tcPr/>
          <w:p>
            <w:pPr>
              <w:pStyle w:val="Compact"/>
              <w:jc w:val="left"/>
            </w:pPr>
            <w:r>
              <w:t xml:space="preserve">$185.00</w:t>
            </w:r>
          </w:p>
        </w:tc>
        <w:tc>
          <w:tcPr/>
          <w:p>
            <w:pPr>
              <w:pStyle w:val="Compact"/>
              <w:jc w:val="left"/>
            </w:pPr>
            <w:r>
              <w:t xml:space="preserve">48.0</w:t>
            </w:r>
          </w:p>
        </w:tc>
        <w:tc>
          <w:tcPr/>
          <w:p>
            <w:pPr>
              <w:pStyle w:val="Compact"/>
              <w:jc w:val="left"/>
            </w:pPr>
            <w:r>
              <w:t xml:space="preserve">$8,880.00</w:t>
            </w:r>
          </w:p>
        </w:tc>
        <w:tc>
          <w:tcPr/>
          <w:p>
            <w:pPr>
              <w:pStyle w:val="Compact"/>
              <w:jc w:val="left"/>
            </w:pPr>
            <w:r>
              <w:t xml:space="preserve">HMG-DOC-2025-003</w:t>
            </w:r>
          </w:p>
        </w:tc>
      </w:tr>
      <w:tr>
        <w:tc>
          <w:tcPr/>
          <w:p>
            <w:pPr>
              <w:pStyle w:val="Compact"/>
              <w:jc w:val="left"/>
            </w:pPr>
            <w:r>
              <w:t xml:space="preserve">2</w:t>
            </w:r>
          </w:p>
        </w:tc>
        <w:tc>
          <w:tcPr/>
          <w:p>
            <w:pPr>
              <w:pStyle w:val="Compact"/>
              <w:jc w:val="left"/>
            </w:pPr>
            <w:r>
              <w:t xml:space="preserve">Junior Editor – Subtitling, captioning, and accessibility compliance for a 90-minute broadcast series (6 episodes). All work performed in accordance with New Zealand broadcasting standards. Editor based in New Zealand Auckland.</w:t>
            </w:r>
          </w:p>
        </w:tc>
        <w:tc>
          <w:tcPr/>
          <w:p>
            <w:pPr>
              <w:pStyle w:val="Compact"/>
              <w:jc w:val="left"/>
            </w:pPr>
            <w:r>
              <w:t xml:space="preserve">$95.00</w:t>
            </w:r>
          </w:p>
        </w:tc>
        <w:tc>
          <w:tcPr/>
          <w:p>
            <w:pPr>
              <w:pStyle w:val="Compact"/>
              <w:jc w:val="left"/>
            </w:pPr>
            <w:r>
              <w:t xml:space="preserve">62.0</w:t>
            </w:r>
          </w:p>
        </w:tc>
        <w:tc>
          <w:tcPr/>
          <w:p>
            <w:pPr>
              <w:pStyle w:val="Compact"/>
              <w:jc w:val="left"/>
            </w:pPr>
            <w:r>
              <w:t xml:space="preserve">$5,890.00</w:t>
            </w:r>
          </w:p>
        </w:tc>
        <w:tc>
          <w:tcPr/>
          <w:p>
            <w:pPr>
              <w:pStyle w:val="Compact"/>
              <w:jc w:val="left"/>
            </w:pPr>
            <w:r>
              <w:t xml:space="preserve">HMG-BRC-2025-011</w:t>
            </w:r>
          </w:p>
        </w:tc>
      </w:tr>
      <w:tr>
        <w:tc>
          <w:tcPr/>
          <w:p>
            <w:pPr>
              <w:pStyle w:val="Compact"/>
              <w:jc w:val="left"/>
            </w:pPr>
            <w:r>
              <w:t xml:space="preserve">3</w:t>
            </w:r>
          </w:p>
        </w:tc>
        <w:tc>
          <w:tcPr/>
          <w:p>
            <w:pPr>
              <w:pStyle w:val="Compact"/>
              <w:jc w:val="left"/>
            </w:pPr>
            <w:r>
              <w:t xml:space="preserve">Editor – Motion graphics integration and lower-third design for promotional campaign. Includes 15 individual animated segments, brand-compliant typography, and final render in ProRes 422 HQ. Delivered from New Zealand Auckland office.</w:t>
            </w:r>
          </w:p>
        </w:tc>
        <w:tc>
          <w:tcPr/>
          <w:p>
            <w:pPr>
              <w:pStyle w:val="Compact"/>
              <w:jc w:val="left"/>
            </w:pPr>
            <w:r>
              <w:t xml:space="preserve">$165.00</w:t>
            </w:r>
          </w:p>
        </w:tc>
        <w:tc>
          <w:tcPr/>
          <w:p>
            <w:pPr>
              <w:pStyle w:val="Compact"/>
              <w:jc w:val="left"/>
            </w:pPr>
            <w:r>
              <w:t xml:space="preserve">34.0</w:t>
            </w:r>
          </w:p>
        </w:tc>
        <w:tc>
          <w:tcPr/>
          <w:p>
            <w:pPr>
              <w:pStyle w:val="Compact"/>
              <w:jc w:val="left"/>
            </w:pPr>
            <w:r>
              <w:t xml:space="preserve">$5,610.00</w:t>
            </w:r>
          </w:p>
        </w:tc>
        <w:tc>
          <w:tcPr/>
          <w:p>
            <w:pPr>
              <w:pStyle w:val="Compact"/>
              <w:jc w:val="left"/>
            </w:pPr>
            <w:r>
              <w:t xml:space="preserve">HMG-PRM-2025-007</w:t>
            </w:r>
          </w:p>
        </w:tc>
      </w:tr>
      <w:tr>
        <w:tc>
          <w:tcPr/>
          <w:p>
            <w:pPr>
              <w:pStyle w:val="Compact"/>
              <w:jc w:val="left"/>
            </w:pPr>
            <w:r>
              <w:t xml:space="preserve">4</w:t>
            </w:r>
          </w:p>
        </w:tc>
        <w:tc>
          <w:tcPr/>
          <w:p>
            <w:pPr>
              <w:pStyle w:val="Compact"/>
              <w:jc w:val="left"/>
            </w:pPr>
            <w:r>
              <w:t xml:space="preserve">Editor – Sound design and foley recording for short-form social media content (24 clips, 30–60 seconds each). Includes licensing of royalty-free audio assets and final mixdown. All sessions conducted at the New Zealand Auckland studio facility.</w:t>
            </w:r>
          </w:p>
        </w:tc>
        <w:tc>
          <w:tcPr/>
          <w:p>
            <w:pPr>
              <w:pStyle w:val="Compact"/>
              <w:jc w:val="left"/>
            </w:pPr>
            <w:r>
              <w:t xml:space="preserve">$120.00</w:t>
            </w:r>
          </w:p>
        </w:tc>
        <w:tc>
          <w:tcPr/>
          <w:p>
            <w:pPr>
              <w:pStyle w:val="Compact"/>
              <w:jc w:val="left"/>
            </w:pPr>
            <w:r>
              <w:t xml:space="preserve">28.0</w:t>
            </w:r>
          </w:p>
        </w:tc>
        <w:tc>
          <w:tcPr/>
          <w:p>
            <w:pPr>
              <w:pStyle w:val="Compact"/>
              <w:jc w:val="left"/>
            </w:pPr>
            <w:r>
              <w:t xml:space="preserve">$3,360.00</w:t>
            </w:r>
          </w:p>
        </w:tc>
        <w:tc>
          <w:tcPr/>
          <w:p>
            <w:pPr>
              <w:pStyle w:val="Compact"/>
              <w:jc w:val="left"/>
            </w:pPr>
            <w:r>
              <w:t xml:space="preserve">HMG-SOC-2025-019</w:t>
            </w:r>
          </w:p>
        </w:tc>
      </w:tr>
      <w:tr>
        <w:tc>
          <w:tcPr/>
          <w:p>
            <w:pPr>
              <w:pStyle w:val="Compact"/>
              <w:jc w:val="left"/>
            </w:pPr>
            <w:r>
              <w:t xml:space="preserve">5</w:t>
            </w:r>
          </w:p>
        </w:tc>
        <w:tc>
          <w:tcPr/>
          <w:p>
            <w:pPr>
              <w:pStyle w:val="Compact"/>
              <w:jc w:val="left"/>
            </w:pPr>
            <w:r>
              <w:t xml:space="preserve">Editor – Project supervision and quality assurance review. Senior Editor conducted final review of all deliverables across four project references, ensuring consistency, brand alignment, and technical compliance before client handover in New Zealand Auckland.</w:t>
            </w:r>
          </w:p>
        </w:tc>
        <w:tc>
          <w:tcPr/>
          <w:p>
            <w:pPr>
              <w:pStyle w:val="Compact"/>
              <w:jc w:val="left"/>
            </w:pPr>
            <w:r>
              <w:t xml:space="preserve">$210.00</w:t>
            </w:r>
          </w:p>
        </w:tc>
        <w:tc>
          <w:tcPr/>
          <w:p>
            <w:pPr>
              <w:pStyle w:val="Compact"/>
              <w:jc w:val="left"/>
            </w:pPr>
            <w:r>
              <w:t xml:space="preserve">12.0</w:t>
            </w:r>
          </w:p>
        </w:tc>
        <w:tc>
          <w:tcPr/>
          <w:p>
            <w:pPr>
              <w:pStyle w:val="Compact"/>
              <w:jc w:val="left"/>
            </w:pPr>
            <w:r>
              <w:t xml:space="preserve">$2,520.00</w:t>
            </w:r>
          </w:p>
        </w:tc>
        <w:tc>
          <w:tcPr/>
          <w:p>
            <w:pPr>
              <w:pStyle w:val="Compact"/>
              <w:jc w:val="left"/>
            </w:pPr>
            <w:r>
              <w:t xml:space="preserve">HMG-QA-2025-001</w:t>
            </w:r>
          </w:p>
        </w:tc>
      </w:tr>
      <w:tr>
        <w:tc>
          <w:tcPr/>
          <w:p>
            <w:pPr>
              <w:pStyle w:val="Compact"/>
              <w:jc w:val="left"/>
            </w:pPr>
            <w:r>
              <w:t xml:space="preserve">6</w:t>
            </w:r>
          </w:p>
        </w:tc>
        <w:tc>
          <w:tcPr/>
          <w:p>
            <w:pPr>
              <w:pStyle w:val="Compact"/>
              <w:jc w:val="left"/>
            </w:pPr>
            <w:r>
              <w:t xml:space="preserve">Editor – Rushes management and media organisation. Ingest, logging, and binning of approximately 4.2 TB of raw footage across all projects. Storage and backup to redundant local servers in New Zealand Auckland.</w:t>
            </w:r>
          </w:p>
        </w:tc>
        <w:tc>
          <w:tcPr/>
          <w:p>
            <w:pPr>
              <w:pStyle w:val="Compact"/>
              <w:jc w:val="left"/>
            </w:pPr>
            <w:r>
              <w:t xml:space="preserve">$85.00</w:t>
            </w:r>
          </w:p>
        </w:tc>
        <w:tc>
          <w:tcPr/>
          <w:p>
            <w:pPr>
              <w:pStyle w:val="Compact"/>
              <w:jc w:val="left"/>
            </w:pPr>
            <w:r>
              <w:t xml:space="preserve">16.0</w:t>
            </w:r>
          </w:p>
        </w:tc>
        <w:tc>
          <w:tcPr/>
          <w:p>
            <w:pPr>
              <w:pStyle w:val="Compact"/>
              <w:jc w:val="left"/>
            </w:pPr>
            <w:r>
              <w:t xml:space="preserve">$1,360.00</w:t>
            </w:r>
          </w:p>
        </w:tc>
        <w:tc>
          <w:tcPr/>
          <w:p>
            <w:pPr>
              <w:pStyle w:val="Compact"/>
              <w:jc w:val="left"/>
            </w:pPr>
            <w:r>
              <w:t xml:space="preserve">HMG-MED-2025-004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$27,620.00</w:t>
            </w:r>
          </w:p>
        </w:tc>
      </w:tr>
      <w:tr>
        <w:tc>
          <w:tcPr/>
          <w:p>
            <w:pPr>
              <w:pStyle w:val="Compact"/>
              <w:jc w:val="left"/>
            </w:pPr>
            <w:r>
              <w:t xml:space="preserve">GST @ 15% (New Zealand)</w:t>
            </w:r>
          </w:p>
        </w:tc>
        <w:tc>
          <w:tcPr/>
          <w:p>
            <w:pPr>
              <w:pStyle w:val="Compact"/>
              <w:jc w:val="right"/>
            </w:pPr>
            <w:r>
              <w:t xml:space="preserve">$4,143.00</w:t>
            </w:r>
          </w:p>
        </w:tc>
      </w:tr>
      <w:tr>
        <w:tc>
          <w:tcPr/>
          <w:p>
            <w:pPr>
              <w:pStyle w:val="Compact"/>
              <w:jc w:val="left"/>
            </w:pPr>
            <w:r>
              <w:t xml:space="preserve">Total Due (NZD)</w:t>
            </w:r>
          </w:p>
        </w:tc>
        <w:tc>
          <w:tcPr/>
          <w:p>
            <w:pPr>
              <w:pStyle w:val="Compact"/>
              <w:jc w:val="right"/>
            </w:pPr>
            <w:r>
              <w:t xml:space="preserve">$31,763.00</w:t>
            </w:r>
          </w:p>
        </w:tc>
      </w:tr>
    </w:tbl>
    <w:bookmarkStart w:id="24" w:name="X9bf71ff44dd53ba8430e52b33ddb3c726c6bfd0"/>
    <w:p>
      <w:pPr>
        <w:pStyle w:val="Heading3"/>
      </w:pPr>
      <w:r>
        <w:t xml:space="preserve">Terms and Conditions – Invoice CF-2025-0487</w:t>
      </w:r>
    </w:p>
    <w:p>
      <w:pPr>
        <w:numPr>
          <w:ilvl w:val="0"/>
          <w:numId w:val="1001"/>
        </w:numPr>
        <w:pStyle w:val="Compact"/>
      </w:pPr>
      <w:r>
        <w:t xml:space="preserve">This Invoice is issued by ClearFrame Editorial Studio, a registered company operating in New Zealand Auckland, and is governed by the laws of New Zealand. All editorial services described herein were rendered by qualified Editor personnel at our Auckland facility.</w:t>
      </w:r>
    </w:p>
    <w:p>
      <w:pPr>
        <w:numPr>
          <w:ilvl w:val="0"/>
          <w:numId w:val="1001"/>
        </w:numPr>
        <w:pStyle w:val="Compact"/>
      </w:pPr>
      <w:r>
        <w:t xml:space="preserve">Payment of this Invoice is due within thirty (30) calendar days of the issue date, no later than 14 July 2025. Late payments will incur interest at the rate of 1.5% per month as permitted under the New Zealand Consumer Guarantees Act 1993.</w:t>
      </w:r>
    </w:p>
    <w:p>
      <w:pPr>
        <w:numPr>
          <w:ilvl w:val="0"/>
          <w:numId w:val="1001"/>
        </w:numPr>
        <w:pStyle w:val="Compact"/>
      </w:pPr>
      <w:r>
        <w:t xml:space="preserve">All amounts stated on this Invoice are in New Zealand Dollars (NZD) and include Goods and Services Tax (GST) at the current New Zealand rate of 15%, as administered by the Inland Revenue Department (IRD) of New Zealand Auckland.</w:t>
      </w:r>
    </w:p>
    <w:p>
      <w:pPr>
        <w:numPr>
          <w:ilvl w:val="0"/>
          <w:numId w:val="1001"/>
        </w:numPr>
        <w:pStyle w:val="Compact"/>
      </w:pPr>
      <w:r>
        <w:t xml:space="preserve">The Editor services detailed in this Invoice are considered complete upon written acceptance by the client. Any revisions requested after acceptance will be invoiced separately at the applicable Editor hourly rate.</w:t>
      </w:r>
    </w:p>
    <w:p>
      <w:pPr>
        <w:numPr>
          <w:ilvl w:val="0"/>
          <w:numId w:val="1001"/>
        </w:numPr>
        <w:pStyle w:val="Compact"/>
      </w:pPr>
      <w:r>
        <w:t xml:space="preserve">ClearFrame Editorial Studio retains all intermediate project files, raw media, and working assets stored in New Zealand Auckland for a period of ninety (90) days following final delivery, after which they will be securely deleted in accordance with New Zealand privacy legislation.</w:t>
      </w:r>
    </w:p>
    <w:p>
      <w:pPr>
        <w:numPr>
          <w:ilvl w:val="0"/>
          <w:numId w:val="1001"/>
        </w:numPr>
        <w:pStyle w:val="Compact"/>
      </w:pPr>
      <w:r>
        <w:t xml:space="preserve">All intellectual property rights in the final edited deliverables transfer to Harbourline Media Group upon full and final payment of this Invoice. The Editor and ClearFrame Editorial Studio retain the right to display the work in their professional portfolio and showreel.</w:t>
      </w:r>
    </w:p>
    <w:p>
      <w:pPr>
        <w:numPr>
          <w:ilvl w:val="0"/>
          <w:numId w:val="1001"/>
        </w:numPr>
        <w:pStyle w:val="Compact"/>
      </w:pPr>
      <w:r>
        <w:t xml:space="preserve">Payment may be made via bank transfer to: ClearFrame Editorial Studio, ANZ Bank, Auckland CBD Branch, Account Number 01-0412-00887766, BSB 01-0412. Please reference Invoice number CF-2025-0487 on all remittances.</w:t>
      </w:r>
    </w:p>
    <w:p>
      <w:pPr>
        <w:numPr>
          <w:ilvl w:val="0"/>
          <w:numId w:val="1001"/>
        </w:numPr>
        <w:pStyle w:val="Compact"/>
      </w:pPr>
      <w:r>
        <w:t xml:space="preserve">This Invoice constitutes a binding financial document. In the event of any dispute regarding the scope of Editor services or the amounts charged, both parties agree to first attempt resolution through good-faith negotiation in New Zealand Auckland before pursuing formal dispute resolution under the Disputes Tribunal Act 2022.</w:t>
      </w:r>
    </w:p>
    <w:p>
      <w:pPr>
        <w:numPr>
          <w:ilvl w:val="0"/>
          <w:numId w:val="1001"/>
        </w:numPr>
        <w:pStyle w:val="Compact"/>
      </w:pPr>
      <w:r>
        <w:t xml:space="preserve">By accepting this Invoice, the client acknowledges that all editorial work was performed by licensed and insured Editor professionals operating within the jurisdiction of New Zealand Auckland, and that all applicable New Zealand employment, tax, and health-and-safety obligations have been met.</w:t>
      </w:r>
    </w:p>
    <w:bookmarkEnd w:id="24"/>
    <w:p>
      <w:pPr>
        <w:pStyle w:val="FirstParagraph"/>
      </w:pPr>
      <w:r>
        <w:rPr>
          <w:bCs/>
          <w:b/>
        </w:rPr>
        <w:t xml:space="preserve">ClearFrame Editorial Studio</w:t>
      </w:r>
      <w:r>
        <w:t xml:space="preserve"> </w:t>
      </w:r>
      <w:r>
        <w:t xml:space="preserve">| Level 4, 128 Queen Street, Auckland 1010, New Zealand Auckland</w:t>
      </w:r>
    </w:p>
    <w:p>
      <w:pPr>
        <w:pStyle w:val="BodyText"/>
      </w:pPr>
      <w:r>
        <w:t xml:space="preserve">This Invoice was generated electronically and is valid without a physical signature. For queries regarding this Invoice, please contact billing@clearframe.co.nz or call +64 9 374 2210.</w:t>
      </w:r>
    </w:p>
    <w:p>
      <w:pPr>
        <w:pStyle w:val="BodyText"/>
      </w:pPr>
      <w:r>
        <w:t xml:space="preserve">Thank you for your business. We look forward to continuing our editorial partnership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New Zealand Auckland</dc:title>
  <dc:creator/>
  <dc:language>en</dc:language>
  <cp:keywords/>
  <dcterms:created xsi:type="dcterms:W3CDTF">2026-10-10T05:10:34Z</dcterms:created>
  <dcterms:modified xsi:type="dcterms:W3CDTF">2026-10-10T05:10:34Z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