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barcelona-editorial-solutions-s.l."/>
    <w:p>
      <w:pPr>
        <w:pStyle w:val="Heading1"/>
      </w:pPr>
      <w:r>
        <w:t xml:space="preserve">Barcelona Editorial Solutions S.L.</w:t>
      </w:r>
    </w:p>
    <w:p>
      <w:pPr>
        <w:pStyle w:val="FirstParagraph"/>
      </w:pPr>
      <w:r>
        <w:t xml:space="preserve">Carrer de la Marina, 142, 2º 1º</w:t>
      </w:r>
    </w:p>
    <w:p>
      <w:pPr>
        <w:pStyle w:val="BodyText"/>
      </w:pPr>
      <w:r>
        <w:t xml:space="preserve">08005 Barcelona, Spain</w:t>
      </w:r>
    </w:p>
    <w:p>
      <w:pPr>
        <w:pStyle w:val="BodyText"/>
      </w:pPr>
      <w:r>
        <w:t xml:space="preserve">NIF: B-65432109</w:t>
      </w:r>
    </w:p>
    <w:p>
      <w:pPr>
        <w:pStyle w:val="BodyText"/>
      </w:pPr>
      <w:r>
        <w:t xml:space="preserve">Phone: +34 932 555 018</w:t>
      </w:r>
    </w:p>
    <w:p>
      <w:pPr>
        <w:pStyle w:val="BodyText"/>
      </w:pPr>
      <w:r>
        <w:t xml:space="preserve">Email: billing@barcelonaeeditorial.es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t xml:space="preserve">PENDING</w:t>
      </w:r>
    </w:p>
    <w:bookmarkEnd w:id="21"/>
    <w:bookmarkStart w:id="22" w:name="billed-to"/>
    <w:p>
      <w:pPr>
        <w:pStyle w:val="Heading3"/>
      </w:pPr>
      <w:r>
        <w:t xml:space="preserve">Billed To</w:t>
      </w:r>
    </w:p>
    <w:p>
      <w:pPr>
        <w:pStyle w:val="FirstParagraph"/>
      </w:pPr>
      <w:r>
        <w:rPr>
          <w:bCs/>
          <w:b/>
        </w:rPr>
        <w:t xml:space="preserve">Mediterranean Publishing Group S.A.</w:t>
      </w:r>
    </w:p>
    <w:p>
      <w:pPr>
        <w:pStyle w:val="BodyText"/>
      </w:pPr>
      <w:r>
        <w:t xml:space="preserve">Avinguda Diagonal, 650</w:t>
      </w:r>
    </w:p>
    <w:p>
      <w:pPr>
        <w:pStyle w:val="BodyText"/>
      </w:pPr>
      <w:r>
        <w:t xml:space="preserve">08028 Barcelona, Spain</w:t>
      </w:r>
    </w:p>
    <w:p>
      <w:pPr>
        <w:pStyle w:val="BodyText"/>
      </w:pPr>
      <w:r>
        <w:t xml:space="preserve">NIF: A-78912345</w:t>
      </w:r>
    </w:p>
    <w:p>
      <w:pPr>
        <w:pStyle w:val="BodyText"/>
      </w:pPr>
      <w:r>
        <w:t xml:space="preserve">Attn: Sr. Jordi Ferrer, Director of Operations</w:t>
      </w:r>
    </w:p>
    <w:p>
      <w:pPr>
        <w:pStyle w:val="BodyText"/>
      </w:pPr>
      <w:r>
        <w:t xml:space="preserve">Email: j.ferrer@medpubgroup.com</w:t>
      </w:r>
    </w:p>
    <w:bookmarkEnd w:id="22"/>
    <w:bookmarkStart w:id="23" w:name="service-location"/>
    <w:p>
      <w:pPr>
        <w:pStyle w:val="Heading3"/>
      </w:pPr>
      <w:r>
        <w:t xml:space="preserve">Service Location</w:t>
      </w:r>
    </w:p>
    <w:p>
      <w:pPr>
        <w:pStyle w:val="FirstParagraph"/>
      </w:pPr>
      <w:r>
        <w:rPr>
          <w:bCs/>
          <w:b/>
        </w:rPr>
        <w:t xml:space="preserve">Barcelona, Catalonia, Spain</w:t>
      </w:r>
    </w:p>
    <w:p>
      <w:pPr>
        <w:pStyle w:val="BodyText"/>
      </w:pPr>
      <w:r>
        <w:t xml:space="preserve">Editorial Office – 4th Floor</w:t>
      </w:r>
    </w:p>
    <w:p>
      <w:pPr>
        <w:pStyle w:val="BodyText"/>
      </w:pPr>
      <w:r>
        <w:t xml:space="preserve">Distrito de Sants-Montjuïc</w:t>
      </w:r>
    </w:p>
    <w:p>
      <w:pPr>
        <w:pStyle w:val="BodyText"/>
      </w:pPr>
      <w:r>
        <w:t xml:space="preserve">08028 Barcelona, Spain</w:t>
      </w:r>
    </w:p>
    <w:p>
      <w:pPr>
        <w:pStyle w:val="BodyText"/>
      </w:pPr>
      <w:r>
        <w:t xml:space="preserve">GPS: 41.3775° N, 2.1453° E</w:t>
      </w:r>
    </w:p>
    <w:p>
      <w:pPr>
        <w:pStyle w:val="BodyText"/>
      </w:pPr>
      <w:r>
        <w:t xml:space="preserve">Local Time Zone: CET (UTC+1)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Editor Type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Content Editor – Full-time engagement for Q2 2025. The Editor was assigned to oversee editorial standards, manuscript review, and copyediting for the Mediterranean Publishing Group's flagship literary titles, operating from the Barcelona office.</w:t>
            </w:r>
          </w:p>
        </w:tc>
        <w:tc>
          <w:tcPr/>
          <w:p>
            <w:pPr>
              <w:pStyle w:val="Compact"/>
              <w:jc w:val="left"/>
            </w:pPr>
            <w:r>
              <w:t xml:space="preserve">Content Editor</w:t>
            </w:r>
          </w:p>
        </w:tc>
        <w:tc>
          <w:tcPr/>
          <w:p>
            <w:pPr>
              <w:pStyle w:val="Compact"/>
              <w:jc w:val="left"/>
            </w:pPr>
            <w:r>
              <w:t xml:space="preserve">3 months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02</w:t>
            </w:r>
          </w:p>
        </w:tc>
        <w:tc>
          <w:tcPr/>
          <w:p>
            <w:pPr>
              <w:pStyle w:val="Compact"/>
              <w:jc w:val="left"/>
            </w:pPr>
            <w:r>
              <w:t xml:space="preserve">Technical Editor – Specialized in scientific and academic publications. The Editor provided peer-review coordination, formatting compliance, and technical accuracy checks for the journal "Revista Catalana de Ciència" published in Barcelona, Spain.</w:t>
            </w:r>
          </w:p>
        </w:tc>
        <w:tc>
          <w:tcPr/>
          <w:p>
            <w:pPr>
              <w:pStyle w:val="Compact"/>
              <w:jc w:val="left"/>
            </w:pPr>
            <w:r>
              <w:t xml:space="preserve">Technical Editor</w:t>
            </w:r>
          </w:p>
        </w:tc>
        <w:tc>
          <w:tcPr/>
          <w:p>
            <w:pPr>
              <w:pStyle w:val="Compact"/>
              <w:jc w:val="left"/>
            </w:pPr>
            <w:r>
              <w:t xml:space="preserve">2 months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03</w:t>
            </w:r>
          </w:p>
        </w:tc>
        <w:tc>
          <w:tcPr/>
          <w:p>
            <w:pPr>
              <w:pStyle w:val="Compact"/>
              <w:jc w:val="left"/>
            </w:pPr>
            <w:r>
              <w:t xml:space="preserve">Video Editor – Post-production services for the corporate documentary series "Barcelona: A City in Motion." The Editor handled color grading, audio mixing, and final rendering at the studio located in the Eixample district of Barcelona, Spain.</w:t>
            </w:r>
          </w:p>
        </w:tc>
        <w:tc>
          <w:tcPr/>
          <w:p>
            <w:pPr>
              <w:pStyle w:val="Compact"/>
              <w:jc w:val="left"/>
            </w:pPr>
            <w:r>
              <w:t xml:space="preserve">Video Editor</w:t>
            </w:r>
          </w:p>
        </w:tc>
        <w:tc>
          <w:tcPr/>
          <w:p>
            <w:pPr>
              <w:pStyle w:val="Compact"/>
              <w:jc w:val="left"/>
            </w:pPr>
            <w:r>
              <w:t xml:space="preserve">1 project</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Editorial Software License – Annual subscription for Adobe Creative Cloud and InDesign suite, deployed across 12 workstations at the Barcelona editorial office. Includes priority technical support and cloud storage allocation.</w:t>
            </w:r>
          </w:p>
        </w:tc>
        <w:tc>
          <w:tcPr/>
          <w:p>
            <w:pPr>
              <w:pStyle w:val="Compact"/>
              <w:jc w:val="left"/>
            </w:pPr>
            <w:r>
              <w:t xml:space="preserve">Software Editor</w:t>
            </w:r>
          </w:p>
        </w:tc>
        <w:tc>
          <w:tcPr/>
          <w:p>
            <w:pPr>
              <w:pStyle w:val="Compact"/>
              <w:jc w:val="left"/>
            </w:pPr>
            <w:r>
              <w:t xml:space="preserve">12 seats</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05</w:t>
            </w:r>
          </w:p>
        </w:tc>
        <w:tc>
          <w:tcPr/>
          <w:p>
            <w:pPr>
              <w:pStyle w:val="Compact"/>
              <w:jc w:val="left"/>
            </w:pPr>
            <w:r>
              <w:t xml:space="preserve">Freelance Translation Editor – Bilingual (Catalan/Spanish/English) Editor engaged for localization of 45,000 words of marketing collateral. The Editor worked remotely with on-site reviews conducted at the Barcelona, Spain headquarters.</w:t>
            </w:r>
          </w:p>
        </w:tc>
        <w:tc>
          <w:tcPr/>
          <w:p>
            <w:pPr>
              <w:pStyle w:val="Compact"/>
              <w:jc w:val="left"/>
            </w:pPr>
            <w:r>
              <w:t xml:space="preserve">Translation Editor</w:t>
            </w:r>
          </w:p>
        </w:tc>
        <w:tc>
          <w:tcPr/>
          <w:p>
            <w:pPr>
              <w:pStyle w:val="Compact"/>
              <w:jc w:val="left"/>
            </w:pPr>
            <w:r>
              <w:t xml:space="preserve">45,000 words</w:t>
            </w:r>
          </w:p>
        </w:tc>
        <w:tc>
          <w:tcPr/>
          <w:p>
            <w:pPr>
              <w:pStyle w:val="Compact"/>
              <w:jc w:val="left"/>
            </w:pPr>
            <w:r>
              <w:t xml:space="preserve">0.045/word</w:t>
            </w:r>
          </w:p>
        </w:tc>
        <w:tc>
          <w:tcPr/>
          <w:p>
            <w:pPr>
              <w:pStyle w:val="Compact"/>
              <w:jc w:val="left"/>
            </w:pPr>
            <w:r>
              <w:t xml:space="preserve">2,025.00</w:t>
            </w:r>
          </w:p>
        </w:tc>
      </w:tr>
      <w:tr>
        <w:tc>
          <w:tcPr/>
          <w:p>
            <w:pPr>
              <w:pStyle w:val="Compact"/>
              <w:jc w:val="left"/>
            </w:pPr>
            <w:r>
              <w:t xml:space="preserve">06</w:t>
            </w:r>
          </w:p>
        </w:tc>
        <w:tc>
          <w:tcPr/>
          <w:p>
            <w:pPr>
              <w:pStyle w:val="Compact"/>
              <w:jc w:val="left"/>
            </w:pPr>
            <w:r>
              <w:t xml:space="preserve">Editorial Training Workshop – Two-day intensive workshop for junior staff on editorial best practices, conducted by a senior Editor at the Barcelona training center. Covered style guides, plagiarism detection, and digital publishing workflows.</w:t>
            </w:r>
          </w:p>
        </w:tc>
        <w:tc>
          <w:tcPr/>
          <w:p>
            <w:pPr>
              <w:pStyle w:val="Compact"/>
              <w:jc w:val="left"/>
            </w:pPr>
            <w:r>
              <w:t xml:space="preserve">Training Editor</w:t>
            </w:r>
          </w:p>
        </w:tc>
        <w:tc>
          <w:tcPr/>
          <w:p>
            <w:pPr>
              <w:pStyle w:val="Compact"/>
              <w:jc w:val="left"/>
            </w:pPr>
            <w:r>
              <w:t xml:space="preserve">1 workshop</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38,585.00 EUR</w:t>
            </w:r>
          </w:p>
        </w:tc>
      </w:tr>
      <w:tr>
        <w:tc>
          <w:tcPr/>
          <w:p>
            <w:pPr>
              <w:pStyle w:val="Compact"/>
              <w:jc w:val="left"/>
            </w:pPr>
            <w:r>
              <w:t xml:space="preserve">VAT (21% – Spain)</w:t>
            </w:r>
          </w:p>
        </w:tc>
        <w:tc>
          <w:tcPr/>
          <w:p>
            <w:pPr>
              <w:pStyle w:val="Compact"/>
              <w:jc w:val="right"/>
            </w:pPr>
            <w:r>
              <w:t xml:space="preserve">8,102.85 EUR</w:t>
            </w:r>
          </w:p>
        </w:tc>
      </w:tr>
      <w:tr>
        <w:tc>
          <w:tcPr/>
          <w:p>
            <w:pPr>
              <w:pStyle w:val="Compact"/>
              <w:jc w:val="left"/>
            </w:pPr>
            <w:r>
              <w:t xml:space="preserve">Local Service Surcharge (Barcelona)</w:t>
            </w:r>
          </w:p>
        </w:tc>
        <w:tc>
          <w:tcPr/>
          <w:p>
            <w:pPr>
              <w:pStyle w:val="Compact"/>
              <w:jc w:val="right"/>
            </w:pPr>
            <w:r>
              <w:t xml:space="preserve">192.93 EUR</w:t>
            </w:r>
          </w:p>
        </w:tc>
      </w:tr>
      <w:tr>
        <w:tc>
          <w:tcPr/>
          <w:p>
            <w:pPr>
              <w:pStyle w:val="Compact"/>
              <w:jc w:val="left"/>
            </w:pPr>
            <w:r>
              <w:t xml:space="preserve">TOTAL DUE</w:t>
            </w:r>
          </w:p>
        </w:tc>
        <w:tc>
          <w:tcPr/>
          <w:p>
            <w:pPr>
              <w:pStyle w:val="Compact"/>
              <w:jc w:val="right"/>
            </w:pPr>
            <w:r>
              <w:t xml:space="preserve">46,880.78 EUR</w:t>
            </w:r>
          </w:p>
        </w:tc>
      </w:tr>
    </w:tbl>
    <w:bookmarkStart w:id="24" w:name="notes-remarks"/>
    <w:p>
      <w:pPr>
        <w:pStyle w:val="Heading3"/>
      </w:pPr>
      <w:r>
        <w:t xml:space="preserve">Notes &amp; Remarks</w:t>
      </w:r>
    </w:p>
    <w:p>
      <w:pPr>
        <w:pStyle w:val="FirstParagraph"/>
      </w:pPr>
      <w:r>
        <w:t xml:space="preserve">This invoice covers all editorial services rendered by Barcelona Editorial Solutions S.L. to Mediterranean Publishing Group S.A. during the period of 1 March 2025 through 31 May 2025. All Editor assignments were fulfilled in accordance with the master service agreement dated 1 January 2025, registered with the Barcelona Commercial Registry.</w:t>
      </w:r>
    </w:p>
    <w:p>
      <w:pPr>
        <w:pStyle w:val="BodyText"/>
      </w:pPr>
      <w:r>
        <w:t xml:space="preserve">The Editor personnel listed in this invoice were engaged under Spanish labor law (Estatuto de los Trabajadores) and all applicable Catalan regional regulations governing freelance and contracted editorial professionals in Barcelona, Spain.</w:t>
      </w:r>
    </w:p>
    <w:p>
      <w:pPr>
        <w:pStyle w:val="BodyText"/>
      </w:pPr>
      <w:r>
        <w:t xml:space="preserve">Payment is to be made via bank transfer to: CaixaBank – IBAN: ES91 2100 0418 4502 0005 1332 – BIC/SWIFT: CAIXESBBXXX. Please reference Invoice No. INV-2025-04871 in your payment remittance.</w:t>
      </w:r>
    </w:p>
    <w:p>
      <w:pPr>
        <w:pStyle w:val="BodyText"/>
      </w:pPr>
      <w:r>
        <w:t xml:space="preserve">As per Spanish tax regulations (Ley General Tributaria), this invoice is issued in compliance with the Agencia Estatal de Administración Tributaria (AEAT) requirements for commercial transactions conducted within the municipality of Barcelona, Spain.</w:t>
      </w:r>
    </w:p>
    <w:bookmarkEnd w:id="24"/>
    <w:bookmarkStart w:id="25" w:name="terms-and-conditions"/>
    <w:p>
      <w:pPr>
        <w:pStyle w:val="Heading3"/>
      </w:pPr>
      <w:r>
        <w:t xml:space="preserve">Terms and Conditions</w:t>
      </w:r>
    </w:p>
    <w:p>
      <w:pPr>
        <w:pStyle w:val="FirstParagraph"/>
      </w:pPr>
      <w:r>
        <w:t xml:space="preserve">1. Payment is due within thirty (30) calendar days from the date of issue. Late payments shall accrue interest at the rate established by the Spanish Law on Late Payment in Commercial Transactions (Ley 3/2004), currently 8.5% per annum above the European Central Bank reference rate.</w:t>
      </w:r>
    </w:p>
    <w:p>
      <w:pPr>
        <w:pStyle w:val="BodyText"/>
      </w:pPr>
      <w:r>
        <w:t xml:space="preserve">2. All Editor services are subject to the confidentiality and intellectual property clauses outlined in the master service agreement. Deliverables produced by the Editor remain the property of Mediterranean Publishing Group S.A. upon full settlement of this invoice.</w:t>
      </w:r>
    </w:p>
    <w:p>
      <w:pPr>
        <w:pStyle w:val="BodyText"/>
      </w:pPr>
      <w:r>
        <w:t xml:space="preserve">3. Disputes arising from this invoice shall be resolved under the jurisdiction of the Courts and Tribunals of Barcelona, Spain, in accordance with the applicable provisions of the Spanish Civil Code.</w:t>
      </w:r>
    </w:p>
    <w:p>
      <w:pPr>
        <w:pStyle w:val="BodyText"/>
      </w:pPr>
      <w:r>
        <w:t xml:space="preserve">4. This invoice is valid for a period of one hundred eighty (180) days from the date of issue. After this period, a revised invoice reflecting any applicable price adjustments will be issued.</w:t>
      </w:r>
    </w:p>
    <w:p>
      <w:pPr>
        <w:pStyle w:val="BodyText"/>
      </w:pPr>
      <w:r>
        <w:t xml:space="preserve">5. The Editor services described herein are non-refundable once commenced. Cancellation fees as per the master agreement apply to any services terminated before completion.</w:t>
      </w:r>
    </w:p>
    <w:bookmarkEnd w:id="25"/>
    <w:p>
      <w:pPr>
        <w:pStyle w:val="BodyText"/>
      </w:pPr>
      <w:r>
        <w:t xml:space="preserve">Barcelona Editorial Solutions S.L. — Registered in the Mercantile Registry of Barcelona, Volume 42, Folio 187, Sheet B-65432109</w:t>
      </w:r>
    </w:p>
    <w:p>
      <w:pPr>
        <w:pStyle w:val="BodyText"/>
      </w:pPr>
      <w:r>
        <w:t xml:space="preserve">This invoice was generated electronically in Barcelona, Spain on 15 June 2025. It constitutes a valid commercial document under Spanish law.</w:t>
      </w:r>
    </w:p>
    <w:p>
      <w:pPr>
        <w:pStyle w:val="BodyText"/>
      </w:pPr>
      <w:r>
        <w:t xml:space="preserve">For queries regarding this invoice, please contact our billing department at billing@barcelonaeeditorial.es or +34 932 555 018 (Mon–Fri, 09:00–17:00 CET).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Barcelona, Spain</dc:title>
  <dc:creator/>
  <dc:language>en</dc:language>
  <cp:keywords/>
  <dcterms:created xsi:type="dcterms:W3CDTF">2026-10-10T02:16:38Z</dcterms:created>
  <dcterms:modified xsi:type="dcterms:W3CDTF">2026-10-10T02:16:38Z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