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Uganda</w:t>
      </w:r>
      <w:r>
        <w:t xml:space="preserve"> </w:t>
      </w:r>
      <w:r>
        <w:t xml:space="preserve">Kampala</w:t>
      </w:r>
    </w:p>
    <w:p>
      <w:pPr>
        <w:pStyle w:val="FirstParagraph"/>
      </w:pPr>
      <w:r>
        <w:t xml:space="preserve">INVOICE</w:t>
      </w:r>
    </w:p>
    <w:p>
      <w:pPr>
        <w:pStyle w:val="BodyText"/>
      </w:pPr>
      <w:r>
        <w:t xml:space="preserve">Editorial &amp; Content Production Services</w:t>
      </w:r>
    </w:p>
    <w:p>
      <w:pPr>
        <w:pStyle w:val="BodyText"/>
      </w:pPr>
      <w:r>
        <w:t xml:space="preserve">PAID IN FULL</w:t>
      </w:r>
    </w:p>
    <w:bookmarkStart w:id="20" w:name="invoice-number"/>
    <w:p>
      <w:pPr>
        <w:pStyle w:val="Heading3"/>
      </w:pPr>
      <w:r>
        <w:t xml:space="preserve">Invoice Number:</w:t>
      </w:r>
    </w:p>
    <w:p>
      <w:pPr>
        <w:pStyle w:val="FirstParagraph"/>
      </w:pPr>
      <w:r>
        <w:t xml:space="preserve">UG-KLA-2025-00472</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30 June 2025</w:t>
      </w:r>
    </w:p>
    <w:bookmarkEnd w:id="22"/>
    <w:bookmarkStart w:id="23" w:name="payment-terms"/>
    <w:p>
      <w:pPr>
        <w:pStyle w:val="Heading3"/>
      </w:pPr>
      <w:r>
        <w:t xml:space="preserve">Payment Terms:</w:t>
      </w:r>
    </w:p>
    <w:p>
      <w:pPr>
        <w:pStyle w:val="FirstParagraph"/>
      </w:pPr>
      <w:r>
        <w:t xml:space="preserve">Net 15 Days</w:t>
      </w:r>
    </w:p>
    <w:bookmarkEnd w:id="23"/>
    <w:bookmarkStart w:id="24" w:name="from-service-provider"/>
    <w:p>
      <w:pPr>
        <w:pStyle w:val="Heading4"/>
      </w:pPr>
      <w:r>
        <w:t xml:space="preserve">From (Service Provider)</w:t>
      </w:r>
    </w:p>
    <w:p>
      <w:pPr>
        <w:pStyle w:val="FirstParagraph"/>
      </w:pPr>
      <w:r>
        <w:rPr>
          <w:bCs/>
          <w:b/>
        </w:rPr>
        <w:t xml:space="preserve">Kampala Creative Editor Studio Ltd.</w:t>
      </w:r>
    </w:p>
    <w:p>
      <w:pPr>
        <w:pStyle w:val="BodyText"/>
      </w:pPr>
      <w:r>
        <w:t xml:space="preserve">Plot 14, Kampala Road, Block C</w:t>
      </w:r>
    </w:p>
    <w:p>
      <w:pPr>
        <w:pStyle w:val="BodyText"/>
      </w:pPr>
      <w:r>
        <w:t xml:space="preserve">Kampala, Uganda</w:t>
      </w:r>
    </w:p>
    <w:p>
      <w:pPr>
        <w:pStyle w:val="BodyText"/>
      </w:pPr>
      <w:r>
        <w:t xml:space="preserve">Tel: +256 700 123 456</w:t>
      </w:r>
    </w:p>
    <w:p>
      <w:pPr>
        <w:pStyle w:val="BodyText"/>
      </w:pPr>
      <w:r>
        <w:t xml:space="preserve">Email: billing@kampalaeditorstudio.co.ug</w:t>
      </w:r>
    </w:p>
    <w:p>
      <w:pPr>
        <w:pStyle w:val="BodyText"/>
      </w:pPr>
      <w:r>
        <w:t xml:space="preserve">TIN: UG-2019-445678-001</w:t>
      </w:r>
    </w:p>
    <w:bookmarkEnd w:id="24"/>
    <w:bookmarkStart w:id="25" w:name="billed-to-client"/>
    <w:p>
      <w:pPr>
        <w:pStyle w:val="Heading4"/>
      </w:pPr>
      <w:r>
        <w:t xml:space="preserve">Billed To (Client)</w:t>
      </w:r>
    </w:p>
    <w:p>
      <w:pPr>
        <w:pStyle w:val="FirstParagraph"/>
      </w:pPr>
      <w:r>
        <w:rPr>
          <w:bCs/>
          <w:b/>
        </w:rPr>
        <w:t xml:space="preserve">East African Broadcasting Network (EABN)</w:t>
      </w:r>
    </w:p>
    <w:p>
      <w:pPr>
        <w:pStyle w:val="BodyText"/>
      </w:pPr>
      <w:r>
        <w:t xml:space="preserve">25th Street, Kololo</w:t>
      </w:r>
    </w:p>
    <w:p>
      <w:pPr>
        <w:pStyle w:val="BodyText"/>
      </w:pPr>
      <w:r>
        <w:t xml:space="preserve">Kampala, Uganda</w:t>
      </w:r>
    </w:p>
    <w:p>
      <w:pPr>
        <w:pStyle w:val="BodyText"/>
      </w:pPr>
      <w:r>
        <w:t xml:space="preserve">Tel: +256 414 555 789</w:t>
      </w:r>
    </w:p>
    <w:p>
      <w:pPr>
        <w:pStyle w:val="BodyText"/>
      </w:pPr>
      <w:r>
        <w:t xml:space="preserve">Email: procurement@eabn.ug</w:t>
      </w:r>
    </w:p>
    <w:p>
      <w:pPr>
        <w:pStyle w:val="BodyText"/>
      </w:pPr>
      <w:r>
        <w:t xml:space="preserve">TIN: UG-2015-998877-003</w:t>
      </w:r>
    </w:p>
    <w:bookmarkEnd w:id="25"/>
    <w:bookmarkStart w:id="26" w:name="Xaa6aa15ac7605e14cb7825157e10f0a40cc0261"/>
    <w:p>
      <w:pPr>
        <w:pStyle w:val="Heading3"/>
      </w:pPr>
      <w:r>
        <w:t xml:space="preserve">Description of Editorial Services Rendered in Uganda Kampala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Editor Type</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Amount (UGX)</w:t>
            </w:r>
          </w:p>
        </w:tc>
      </w:tr>
      <w:tr>
        <w:tc>
          <w:tcPr/>
          <w:p>
            <w:pPr>
              <w:pStyle w:val="Compact"/>
              <w:jc w:val="left"/>
            </w:pPr>
            <w:r>
              <w:t xml:space="preserve">01</w:t>
            </w:r>
          </w:p>
        </w:tc>
        <w:tc>
          <w:tcPr/>
          <w:p>
            <w:pPr>
              <w:pStyle w:val="Compact"/>
              <w:jc w:val="left"/>
            </w:pPr>
            <w:r>
              <w:t xml:space="preserve">Post-production video editing for the quarterly corporate broadcast series. The Editor handled timeline assembly, color grading, audio synchronization, and final render delivery for twelve (12) episodes recorded at the EABN studio in Kampala.</w:t>
            </w:r>
          </w:p>
        </w:tc>
        <w:tc>
          <w:tcPr/>
          <w:p>
            <w:pPr>
              <w:pStyle w:val="Compact"/>
              <w:jc w:val="left"/>
            </w:pPr>
            <w:r>
              <w:t xml:space="preserve">Video Editor</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Script editing and copywriting review for the national development campaign. The Editor performed structural editing, grammar correction, tone adjustment, and fact-checking across forty (40) pages of campaign material prepared for distribution across Uganda Kampala and surrounding districts.</w:t>
            </w:r>
          </w:p>
        </w:tc>
        <w:tc>
          <w:tcPr/>
          <w:p>
            <w:pPr>
              <w:pStyle w:val="Compact"/>
              <w:jc w:val="left"/>
            </w:pPr>
            <w:r>
              <w:t xml:space="preserve">Text Editor</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Audio post-production and sound design for the documentary "Voices of the Nile." The Editor managed noise reduction, dialogue cleanup, ambient sound layering, and final mixdown in 5.1 surround format at the Kampala Creative Editor Studio facility.</w:t>
            </w:r>
          </w:p>
        </w:tc>
        <w:tc>
          <w:tcPr/>
          <w:p>
            <w:pPr>
              <w:pStyle w:val="Compact"/>
              <w:jc w:val="left"/>
            </w:pPr>
            <w:r>
              <w:t xml:space="preserve">Audio Editor</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Photographic retouching and layout editing for the annual EABN corporate report. The Editor processed two hundred (200) high-resolution images, performed color correction, background removal, and designed a 64-page print-ready layout.</w:t>
            </w:r>
          </w:p>
        </w:tc>
        <w:tc>
          <w:tcPr/>
          <w:p>
            <w:pPr>
              <w:pStyle w:val="Compact"/>
              <w:jc w:val="left"/>
            </w:pPr>
            <w:r>
              <w:t xml:space="preserve">Photo Editor</w:t>
            </w:r>
          </w:p>
        </w:tc>
        <w:tc>
          <w:tcPr/>
          <w:p>
            <w:pPr>
              <w:pStyle w:val="Compact"/>
              <w:jc w:val="left"/>
            </w:pPr>
            <w:r>
              <w:t xml:space="preserve">200</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05</w:t>
            </w:r>
          </w:p>
        </w:tc>
        <w:tc>
          <w:tcPr/>
          <w:p>
            <w:pPr>
              <w:pStyle w:val="Compact"/>
              <w:jc w:val="left"/>
            </w:pPr>
            <w:r>
              <w:t xml:space="preserve">On-site editorial supervision and quality assurance during the live broadcast of the Uganda Kampala International Trade Fair. The Editor provided real-time content moderation, lower-third graphics editing, and live cut coordination for a six-hour broadcast window.</w:t>
            </w:r>
          </w:p>
        </w:tc>
        <w:tc>
          <w:tcPr/>
          <w:p>
            <w:pPr>
              <w:pStyle w:val="Compact"/>
              <w:jc w:val="left"/>
            </w:pPr>
            <w:r>
              <w:t xml:space="preserve">Live Broadcast Editor</w:t>
            </w:r>
          </w:p>
        </w:tc>
        <w:tc>
          <w:tcPr/>
          <w:p>
            <w:pPr>
              <w:pStyle w:val="Compact"/>
              <w:jc w:val="left"/>
            </w:pPr>
            <w:r>
              <w:t xml:space="preserve">6</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06</w:t>
            </w:r>
          </w:p>
        </w:tc>
        <w:tc>
          <w:tcPr/>
          <w:p>
            <w:pPr>
              <w:pStyle w:val="Compact"/>
              <w:jc w:val="left"/>
            </w:pPr>
            <w:r>
              <w:t xml:space="preserve">Training workshop for EABN junior editorial staff on advanced non-linear editing software. The Editor conducted a two-day intensive session covering project management, multi-cam editing, and export workflows at the client's Kololo premises in Uganda Kampala.</w:t>
            </w:r>
          </w:p>
        </w:tc>
        <w:tc>
          <w:tcPr/>
          <w:p>
            <w:pPr>
              <w:pStyle w:val="Compact"/>
              <w:jc w:val="left"/>
            </w:pPr>
            <w:r>
              <w:t xml:space="preserve">Editorial Trainer</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32,600,000</w:t>
            </w:r>
          </w:p>
        </w:tc>
      </w:tr>
      <w:tr>
        <w:tc>
          <w:tcPr/>
          <w:p>
            <w:pPr>
              <w:pStyle w:val="Compact"/>
              <w:jc w:val="left"/>
            </w:pPr>
            <w:r>
              <w:t xml:space="preserve">VAT (18%)</w:t>
            </w:r>
          </w:p>
        </w:tc>
        <w:tc>
          <w:tcPr/>
          <w:p>
            <w:pPr>
              <w:pStyle w:val="Compact"/>
              <w:jc w:val="right"/>
            </w:pPr>
            <w:r>
              <w:t xml:space="preserve">5,868,000</w:t>
            </w:r>
          </w:p>
        </w:tc>
      </w:tr>
      <w:tr>
        <w:tc>
          <w:tcPr/>
          <w:p>
            <w:pPr>
              <w:pStyle w:val="Compact"/>
              <w:jc w:val="left"/>
            </w:pPr>
            <w:r>
              <w:t xml:space="preserve">Uganda Kampala Municipal Service Levy (2%)</w:t>
            </w:r>
          </w:p>
        </w:tc>
        <w:tc>
          <w:tcPr/>
          <w:p>
            <w:pPr>
              <w:pStyle w:val="Compact"/>
              <w:jc w:val="right"/>
            </w:pPr>
            <w:r>
              <w:t xml:space="preserve">652,000</w:t>
            </w:r>
          </w:p>
        </w:tc>
      </w:tr>
      <w:tr>
        <w:tc>
          <w:tcPr/>
          <w:p>
            <w:pPr>
              <w:pStyle w:val="Compact"/>
              <w:jc w:val="left"/>
            </w:pPr>
            <w:r>
              <w:t xml:space="preserve">Discount (Early Payment 5%)</w:t>
            </w:r>
          </w:p>
        </w:tc>
        <w:tc>
          <w:tcPr/>
          <w:p>
            <w:pPr>
              <w:pStyle w:val="Compact"/>
              <w:jc w:val="right"/>
            </w:pPr>
            <w:r>
              <w:t xml:space="preserve">(1,630,000)</w:t>
            </w:r>
          </w:p>
        </w:tc>
      </w:tr>
      <w:tr>
        <w:tc>
          <w:tcPr/>
          <w:p>
            <w:pPr>
              <w:pStyle w:val="Compact"/>
              <w:jc w:val="left"/>
            </w:pPr>
            <w:r>
              <w:t xml:space="preserve">Grand Total (UGX)</w:t>
            </w:r>
          </w:p>
        </w:tc>
        <w:tc>
          <w:tcPr/>
          <w:p>
            <w:pPr>
              <w:pStyle w:val="Compact"/>
              <w:jc w:val="right"/>
            </w:pPr>
            <w:r>
              <w:t xml:space="preserve">37,490,000</w:t>
            </w:r>
          </w:p>
        </w:tc>
      </w:tr>
    </w:tbl>
    <w:bookmarkEnd w:id="26"/>
    <w:bookmarkStart w:id="27" w:name="terms-and-conditions-of-this-invoice"/>
    <w:p>
      <w:pPr>
        <w:pStyle w:val="Heading3"/>
      </w:pPr>
      <w:r>
        <w:t xml:space="preserve">Terms and Conditions of This Invoice</w:t>
      </w:r>
    </w:p>
    <w:p>
      <w:pPr>
        <w:pStyle w:val="FirstParagraph"/>
      </w:pPr>
      <w:r>
        <w:t xml:space="preserve">This Invoice is issued by Kampala Creative Editor Studio Ltd., a registered editorial services company operating in Uganda Kampala, in accordance with the Uganda Revenue Authority (URA) invoicing regulations and the Uganda Companies Act, 2012.</w:t>
      </w:r>
    </w:p>
    <w:p>
      <w:pPr>
        <w:numPr>
          <w:ilvl w:val="0"/>
          <w:numId w:val="1001"/>
        </w:numPr>
        <w:pStyle w:val="Compact"/>
      </w:pPr>
      <w:r>
        <w:t xml:space="preserve">All editorial services described in this Invoice were performed by qualified Editor professionals at the Kampala Creative Editor Studio facility or at the client's designated premises within Uganda Kampala, between 1 March 2025 and 10 June 2025.</w:t>
      </w:r>
    </w:p>
    <w:p>
      <w:pPr>
        <w:numPr>
          <w:ilvl w:val="0"/>
          <w:numId w:val="1001"/>
        </w:numPr>
        <w:pStyle w:val="Compact"/>
      </w:pPr>
      <w:r>
        <w:t xml:space="preserve">Payment of this Invoice shall be made via bank transfer to the account details below within fifteen (15) calendar days of the Invoice date. Late payments shall attract a penalty interest of 2% per month as stipulated under the Uganda Interest on Late Payment of Government Debts Act.</w:t>
      </w:r>
    </w:p>
    <w:p>
      <w:pPr>
        <w:numPr>
          <w:ilvl w:val="0"/>
          <w:numId w:val="1001"/>
        </w:numPr>
        <w:pStyle w:val="Compact"/>
      </w:pPr>
      <w:r>
        <w:t xml:space="preserve">The Editor retains full intellectual property rights over all proprietary editing techniques, templates, and workflows employed during the engagement. The client receives a perpetual, royalty-free license to use the final edited deliverables for commercial and broadcast purposes.</w:t>
      </w:r>
    </w:p>
    <w:p>
      <w:pPr>
        <w:numPr>
          <w:ilvl w:val="0"/>
          <w:numId w:val="1001"/>
        </w:numPr>
        <w:pStyle w:val="Compact"/>
      </w:pPr>
      <w:r>
        <w:t xml:space="preserve">All raw footage, source documents, and intermediate project files shall be securely deleted from the Editor's systems within thirty (30) days of final delivery, unless a separate data retention agreement is executed in writing.</w:t>
      </w:r>
    </w:p>
    <w:p>
      <w:pPr>
        <w:numPr>
          <w:ilvl w:val="0"/>
          <w:numId w:val="1001"/>
        </w:numPr>
        <w:pStyle w:val="Compact"/>
      </w:pPr>
      <w:r>
        <w:t xml:space="preserve">This Invoice is subject to the jurisdiction of the courts of Uganda Kampala. Any disputes arising from the services rendered or the payment terms herein shall be resolved through arbitration under the Uganda Arbitration Act, 2000, with the seat of arbitration in Kampala.</w:t>
      </w:r>
    </w:p>
    <w:p>
      <w:pPr>
        <w:numPr>
          <w:ilvl w:val="0"/>
          <w:numId w:val="1001"/>
        </w:numPr>
        <w:pStyle w:val="Compact"/>
      </w:pPr>
      <w:r>
        <w:t xml:space="preserve">The Editor warrants that all services were performed with professional skill, care, and in compliance with the Uganda Communications Commission (UCC) content guidelines applicable to broadcast material produced in Uganda Kampala.</w:t>
      </w:r>
    </w:p>
    <w:p>
      <w:pPr>
        <w:numPr>
          <w:ilvl w:val="0"/>
          <w:numId w:val="1001"/>
        </w:numPr>
        <w:pStyle w:val="Compact"/>
      </w:pPr>
      <w:r>
        <w:t xml:space="preserve">Any amendments, revisions, or additional editorial work beyond the scope defined in this Invoice shall be subject to a separate change order and supplementary Invoice at the Editor's standard hourly rate of UGX 350,000 per hour.</w:t>
      </w:r>
    </w:p>
    <w:bookmarkEnd w:id="27"/>
    <w:bookmarkStart w:id="28" w:name="payment-details"/>
    <w:p>
      <w:pPr>
        <w:pStyle w:val="Heading3"/>
      </w:pPr>
      <w:r>
        <w:t xml:space="preserve">Payment Details</w:t>
      </w:r>
    </w:p>
    <w:p>
      <w:pPr>
        <w:pStyle w:val="FirstParagraph"/>
      </w:pPr>
      <w:r>
        <w:rPr>
          <w:bCs/>
          <w:b/>
        </w:rPr>
        <w:t xml:space="preserve">Bank:</w:t>
      </w:r>
      <w:r>
        <w:t xml:space="preserve"> </w:t>
      </w:r>
      <w:r>
        <w:t xml:space="preserve">Stanbic Bank Uganda, Kampala Main Branch</w:t>
      </w:r>
    </w:p>
    <w:p>
      <w:pPr>
        <w:pStyle w:val="BodyText"/>
      </w:pPr>
      <w:r>
        <w:rPr>
          <w:bCs/>
          <w:b/>
        </w:rPr>
        <w:t xml:space="preserve">Account Name:</w:t>
      </w:r>
      <w:r>
        <w:t xml:space="preserve"> </w:t>
      </w:r>
      <w:r>
        <w:t xml:space="preserve">Kampala Creative Editor Studio Ltd.</w:t>
      </w:r>
    </w:p>
    <w:p>
      <w:pPr>
        <w:pStyle w:val="BodyText"/>
      </w:pPr>
      <w:r>
        <w:rPr>
          <w:bCs/>
          <w:b/>
        </w:rPr>
        <w:t xml:space="preserve">Account Number:</w:t>
      </w:r>
      <w:r>
        <w:t xml:space="preserve"> </w:t>
      </w:r>
      <w:r>
        <w:t xml:space="preserve">0102-456789-001</w:t>
      </w:r>
    </w:p>
    <w:p>
      <w:pPr>
        <w:pStyle w:val="BodyText"/>
      </w:pPr>
      <w:r>
        <w:rPr>
          <w:bCs/>
          <w:b/>
        </w:rPr>
        <w:t xml:space="preserve">SWIFT Code:</w:t>
      </w:r>
      <w:r>
        <w:t xml:space="preserve"> </w:t>
      </w:r>
      <w:r>
        <w:t xml:space="preserve">STBBUGKA</w:t>
      </w:r>
    </w:p>
    <w:p>
      <w:pPr>
        <w:pStyle w:val="BodyText"/>
      </w:pPr>
      <w:r>
        <w:rPr>
          <w:bCs/>
          <w:b/>
        </w:rPr>
        <w:t xml:space="preserve">Reference:</w:t>
      </w:r>
      <w:r>
        <w:t xml:space="preserve"> </w:t>
      </w:r>
      <w:r>
        <w:t xml:space="preserve">UG-KLA-2025-00472</w:t>
      </w:r>
    </w:p>
    <w:bookmarkEnd w:id="28"/>
    <w:p>
      <w:pPr>
        <w:pStyle w:val="BodyText"/>
      </w:pPr>
      <w:r>
        <w:t xml:space="preserve">This Invoice was generated electronically and is valid without a physical signature in accordance with the Uganda Electronic Transactions Act, 2011.</w:t>
      </w:r>
    </w:p>
    <w:p>
      <w:pPr>
        <w:pStyle w:val="BodyText"/>
      </w:pPr>
      <w:r>
        <w:t xml:space="preserve">Kampala Creative Editor Studio Ltd. | Kampala, Uganda | TIN: UG-2019-445678-001 | URA Tax Clearance: Valid through December 2025</w:t>
      </w:r>
    </w:p>
    <w:p>
      <w:pPr>
        <w:pStyle w:val="BodyText"/>
      </w:pPr>
      <w:r>
        <w:t xml:space="preserve">For queries regarding this Invoice, please contact our billing department at billing@kampalaeditorstudio.co.ug or call +256 700 123 456 (Mon–Fri, 8:00 AM – 5:00 PM EAT).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Uganda Kampala</dc:title>
  <dc:creator/>
  <dc:language>en</dc:language>
  <cp:keywords/>
  <dcterms:created xsi:type="dcterms:W3CDTF">2026-10-10T01:53:40Z</dcterms:created>
  <dcterms:modified xsi:type="dcterms:W3CDTF">2026-10-10T01:53:40Z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