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Editor</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invoice"/>
    <w:p>
      <w:pPr>
        <w:pStyle w:val="Heading1"/>
      </w:pPr>
      <w:r>
        <w:t xml:space="preserve">INVOICE</w:t>
      </w:r>
    </w:p>
    <w:p>
      <w:pPr>
        <w:pStyle w:val="FirstParagraph"/>
      </w:pPr>
      <w:r>
        <w:t xml:space="preserve">Editor Services</w:t>
      </w:r>
    </w:p>
    <w:bookmarkEnd w:id="20"/>
    <w:p>
      <w:pPr>
        <w:pStyle w:val="BodyText"/>
      </w:pPr>
      <w:r>
        <w:rPr>
          <w:bCs/>
          <w:b/>
        </w:rPr>
        <w:t xml:space="preserve">Invoice Number:</w:t>
      </w:r>
      <w:r>
        <w:t xml:space="preserve"> </w:t>
      </w:r>
      <w:r>
        <w:t xml:space="preserve">INV-HOU-2025-0487</w:t>
      </w:r>
    </w:p>
    <w:p>
      <w:pPr>
        <w:pStyle w:val="BodyText"/>
      </w:pPr>
      <w:r>
        <w:rPr>
          <w:bCs/>
          <w:b/>
        </w:rPr>
        <w:t xml:space="preserve">Date Issued:</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Payment Terms:</w:t>
      </w:r>
      <w:r>
        <w:t xml:space="preserve"> </w:t>
      </w:r>
      <w:r>
        <w:t xml:space="preserve">Net 30</w:t>
      </w:r>
    </w:p>
    <w:p>
      <w:pPr>
        <w:pStyle w:val="BodyText"/>
      </w:pPr>
      <w:r>
        <w:rPr>
          <w:bCs/>
          <w:b/>
        </w:rPr>
        <w:t xml:space="preserve">Location:</w:t>
      </w:r>
      <w:r>
        <w:t xml:space="preserve"> </w:t>
      </w:r>
      <w:r>
        <w:t xml:space="preserve">United States Houston</w:t>
      </w:r>
    </w:p>
    <w:bookmarkStart w:id="21" w:name="editor-service-provider"/>
    <w:p>
      <w:pPr>
        <w:pStyle w:val="Heading3"/>
      </w:pPr>
      <w:r>
        <w:t xml:space="preserve">Editor / Service Provider</w:t>
      </w:r>
    </w:p>
    <w:p>
      <w:pPr>
        <w:pStyle w:val="FirstParagraph"/>
      </w:pPr>
      <w:r>
        <w:rPr>
          <w:bCs/>
          <w:b/>
        </w:rPr>
        <w:t xml:space="preserve">Apex Editorial &amp; Media Group</w:t>
      </w:r>
    </w:p>
    <w:p>
      <w:pPr>
        <w:pStyle w:val="BodyText"/>
      </w:pPr>
      <w:r>
        <w:t xml:space="preserve">4820 Westheimer Road, Suite 310</w:t>
      </w:r>
    </w:p>
    <w:p>
      <w:pPr>
        <w:pStyle w:val="BodyText"/>
      </w:pPr>
      <w:r>
        <w:t xml:space="preserve">Houston, Texas 77056</w:t>
      </w:r>
    </w:p>
    <w:p>
      <w:pPr>
        <w:pStyle w:val="BodyText"/>
      </w:pPr>
      <w:r>
        <w:t xml:space="preserve">United States</w:t>
      </w:r>
    </w:p>
    <w:p>
      <w:pPr>
        <w:pStyle w:val="BodyText"/>
      </w:pPr>
      <w:r>
        <w:t xml:space="preserve">Tel: (713) 555-0192</w:t>
      </w:r>
    </w:p>
    <w:p>
      <w:pPr>
        <w:pStyle w:val="BodyText"/>
      </w:pPr>
      <w:r>
        <w:t xml:space="preserve">Email: billing@apexeditorial.com</w:t>
      </w:r>
    </w:p>
    <w:p>
      <w:pPr>
        <w:pStyle w:val="BodyText"/>
      </w:pPr>
      <w:r>
        <w:t xml:space="preserve">Tax ID (EIN): 74-2839105</w:t>
      </w:r>
    </w:p>
    <w:bookmarkEnd w:id="21"/>
    <w:bookmarkStart w:id="22" w:name="billed-to-client"/>
    <w:p>
      <w:pPr>
        <w:pStyle w:val="Heading3"/>
      </w:pPr>
      <w:r>
        <w:t xml:space="preserve">Billed To / Client</w:t>
      </w:r>
    </w:p>
    <w:p>
      <w:pPr>
        <w:pStyle w:val="FirstParagraph"/>
      </w:pPr>
      <w:r>
        <w:rPr>
          <w:bCs/>
          <w:b/>
        </w:rPr>
        <w:t xml:space="preserve">Bayou City Productions LLC</w:t>
      </w:r>
    </w:p>
    <w:p>
      <w:pPr>
        <w:pStyle w:val="BodyText"/>
      </w:pPr>
      <w:r>
        <w:t xml:space="preserve">1200 Smith Street, Floor 18</w:t>
      </w:r>
    </w:p>
    <w:p>
      <w:pPr>
        <w:pStyle w:val="BodyText"/>
      </w:pPr>
      <w:r>
        <w:t xml:space="preserve">Houston, Texas 77002</w:t>
      </w:r>
    </w:p>
    <w:p>
      <w:pPr>
        <w:pStyle w:val="BodyText"/>
      </w:pPr>
      <w:r>
        <w:t xml:space="preserve">United States</w:t>
      </w:r>
    </w:p>
    <w:p>
      <w:pPr>
        <w:pStyle w:val="BodyText"/>
      </w:pPr>
      <w:r>
        <w:t xml:space="preserve">Attn: Mr. Daniel Reeves, Creative Director</w:t>
      </w:r>
    </w:p>
    <w:p>
      <w:pPr>
        <w:pStyle w:val="BodyText"/>
      </w:pPr>
      <w:r>
        <w:t xml:space="preserve">Tel: (713) 555-0447</w:t>
      </w:r>
    </w:p>
    <w:p>
      <w:pPr>
        <w:pStyle w:val="BodyText"/>
      </w:pPr>
      <w:r>
        <w:t xml:space="preserve">Email: d.reeves@bayoucityprod.com</w:t>
      </w:r>
    </w:p>
    <w:bookmarkEnd w:id="22"/>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Editor Services</w:t>
            </w:r>
          </w:p>
        </w:tc>
        <w:tc>
          <w:tcPr/>
          <w:p>
            <w:pPr>
              <w:pStyle w:val="Compact"/>
              <w:jc w:val="left"/>
            </w:pPr>
            <w:r>
              <w:t xml:space="preserve">Editor Assigned</w:t>
            </w:r>
          </w:p>
        </w:tc>
        <w:tc>
          <w:tcPr/>
          <w:p>
            <w:pPr>
              <w:pStyle w:val="Compact"/>
              <w:jc w:val="left"/>
            </w:pPr>
            <w:r>
              <w:t xml:space="preserve">Hours / Units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Video Editor – Post-production editing of 12 commercial segments for the Q3 Houston metropolitan advertising campaign. Includes timeline assembly, color grading, and audio synchronization.</w:t>
            </w:r>
          </w:p>
        </w:tc>
        <w:tc>
          <w:tcPr/>
          <w:p>
            <w:pPr>
              <w:pStyle w:val="Compact"/>
              <w:jc w:val="left"/>
            </w:pPr>
            <w:r>
              <w:t xml:space="preserve">Editor: Sarah Mitchell</w:t>
            </w:r>
          </w:p>
        </w:tc>
        <w:tc>
          <w:tcPr/>
          <w:p>
            <w:pPr>
              <w:pStyle w:val="Compact"/>
              <w:jc w:val="left"/>
            </w:pPr>
            <w:r>
              <w:t xml:space="preserve">96 hrs</w:t>
            </w:r>
          </w:p>
        </w:tc>
        <w:tc>
          <w:tcPr/>
          <w:p>
            <w:pPr>
              <w:pStyle w:val="Compact"/>
              <w:jc w:val="left"/>
            </w:pPr>
            <w:r>
              <w:t xml:space="preserve">$85.00</w:t>
            </w:r>
          </w:p>
        </w:tc>
        <w:tc>
          <w:tcPr/>
          <w:p>
            <w:pPr>
              <w:pStyle w:val="Compact"/>
              <w:jc w:val="left"/>
            </w:pPr>
            <w:r>
              <w:t xml:space="preserve">$8,160.00</w:t>
            </w:r>
          </w:p>
        </w:tc>
      </w:tr>
      <w:tr>
        <w:tc>
          <w:tcPr/>
          <w:p>
            <w:pPr>
              <w:pStyle w:val="Compact"/>
              <w:jc w:val="left"/>
            </w:pPr>
            <w:r>
              <w:t xml:space="preserve">2</w:t>
            </w:r>
          </w:p>
        </w:tc>
        <w:tc>
          <w:tcPr/>
          <w:p>
            <w:pPr>
              <w:pStyle w:val="Compact"/>
              <w:jc w:val="left"/>
            </w:pPr>
            <w:r>
              <w:t xml:space="preserve">Copy Editor – Comprehensive proofreading, grammar correction, and stylistic editing of a 240-page corporate annual report prepared for the Houston Chamber of Commerce distribution.</w:t>
            </w:r>
          </w:p>
        </w:tc>
        <w:tc>
          <w:tcPr/>
          <w:p>
            <w:pPr>
              <w:pStyle w:val="Compact"/>
              <w:jc w:val="left"/>
            </w:pPr>
            <w:r>
              <w:t xml:space="preserve">Editor: James Okafor</w:t>
            </w:r>
          </w:p>
        </w:tc>
        <w:tc>
          <w:tcPr/>
          <w:p>
            <w:pPr>
              <w:pStyle w:val="Compact"/>
              <w:jc w:val="left"/>
            </w:pPr>
            <w:r>
              <w:t xml:space="preserve">48 hrs</w:t>
            </w:r>
          </w:p>
        </w:tc>
        <w:tc>
          <w:tcPr/>
          <w:p>
            <w:pPr>
              <w:pStyle w:val="Compact"/>
              <w:jc w:val="left"/>
            </w:pPr>
            <w:r>
              <w:t xml:space="preserve">$72.00</w:t>
            </w:r>
          </w:p>
        </w:tc>
        <w:tc>
          <w:tcPr/>
          <w:p>
            <w:pPr>
              <w:pStyle w:val="Compact"/>
              <w:jc w:val="left"/>
            </w:pPr>
            <w:r>
              <w:t xml:space="preserve">$3,456.00</w:t>
            </w:r>
          </w:p>
        </w:tc>
      </w:tr>
      <w:tr>
        <w:tc>
          <w:tcPr/>
          <w:p>
            <w:pPr>
              <w:pStyle w:val="Compact"/>
              <w:jc w:val="left"/>
            </w:pPr>
            <w:r>
              <w:t xml:space="preserve">3</w:t>
            </w:r>
          </w:p>
        </w:tc>
        <w:tc>
          <w:tcPr/>
          <w:p>
            <w:pPr>
              <w:pStyle w:val="Compact"/>
              <w:jc w:val="left"/>
            </w:pPr>
            <w:r>
              <w:t xml:space="preserve">Audio Editor – Multi-track audio cleanup, noise reduction, and mixing for a 90-minute documentary filmed across the United States Houston area, including the Gulf Coast and downtown districts.</w:t>
            </w:r>
          </w:p>
        </w:tc>
        <w:tc>
          <w:tcPr/>
          <w:p>
            <w:pPr>
              <w:pStyle w:val="Compact"/>
              <w:jc w:val="left"/>
            </w:pPr>
            <w:r>
              <w:t xml:space="preserve">Editor: Priya Natarajan</w:t>
            </w:r>
          </w:p>
        </w:tc>
        <w:tc>
          <w:tcPr/>
          <w:p>
            <w:pPr>
              <w:pStyle w:val="Compact"/>
              <w:jc w:val="left"/>
            </w:pPr>
            <w:r>
              <w:t xml:space="preserve">32 hrs</w:t>
            </w:r>
          </w:p>
        </w:tc>
        <w:tc>
          <w:tcPr/>
          <w:p>
            <w:pPr>
              <w:pStyle w:val="Compact"/>
              <w:jc w:val="left"/>
            </w:pPr>
            <w:r>
              <w:t xml:space="preserve">$78.00</w:t>
            </w:r>
          </w:p>
        </w:tc>
        <w:tc>
          <w:tcPr/>
          <w:p>
            <w:pPr>
              <w:pStyle w:val="Compact"/>
              <w:jc w:val="left"/>
            </w:pPr>
            <w:r>
              <w:t xml:space="preserve">$2,496.00</w:t>
            </w:r>
          </w:p>
        </w:tc>
      </w:tr>
      <w:tr>
        <w:tc>
          <w:tcPr/>
          <w:p>
            <w:pPr>
              <w:pStyle w:val="Compact"/>
              <w:jc w:val="left"/>
            </w:pPr>
            <w:r>
              <w:t xml:space="preserve">4</w:t>
            </w:r>
          </w:p>
        </w:tc>
        <w:tc>
          <w:tcPr/>
          <w:p>
            <w:pPr>
              <w:pStyle w:val="Compact"/>
              <w:jc w:val="left"/>
            </w:pPr>
            <w:r>
              <w:t xml:space="preserve">Graphic Editor – Layout revision, image retouching, and brand-compliance editing for 60 pages of marketing collateral designed for the Houston Energy Expo 2025.</w:t>
            </w:r>
          </w:p>
        </w:tc>
        <w:tc>
          <w:tcPr/>
          <w:p>
            <w:pPr>
              <w:pStyle w:val="Compact"/>
              <w:jc w:val="left"/>
            </w:pPr>
            <w:r>
              <w:t xml:space="preserve">Editor: Marcus Webb</w:t>
            </w:r>
          </w:p>
        </w:tc>
        <w:tc>
          <w:tcPr/>
          <w:p>
            <w:pPr>
              <w:pStyle w:val="Compact"/>
              <w:jc w:val="left"/>
            </w:pPr>
            <w:r>
              <w:t xml:space="preserve">24 hrs</w:t>
            </w:r>
          </w:p>
        </w:tc>
        <w:tc>
          <w:tcPr/>
          <w:p>
            <w:pPr>
              <w:pStyle w:val="Compact"/>
              <w:jc w:val="left"/>
            </w:pPr>
            <w:r>
              <w:t xml:space="preserve">$68.00</w:t>
            </w:r>
          </w:p>
        </w:tc>
        <w:tc>
          <w:tcPr/>
          <w:p>
            <w:pPr>
              <w:pStyle w:val="Compact"/>
              <w:jc w:val="left"/>
            </w:pPr>
            <w:r>
              <w:t xml:space="preserve">$1,632.00</w:t>
            </w:r>
          </w:p>
        </w:tc>
      </w:tr>
      <w:tr>
        <w:tc>
          <w:tcPr/>
          <w:p>
            <w:pPr>
              <w:pStyle w:val="Compact"/>
              <w:jc w:val="left"/>
            </w:pPr>
            <w:r>
              <w:t xml:space="preserve">5</w:t>
            </w:r>
          </w:p>
        </w:tc>
        <w:tc>
          <w:tcPr/>
          <w:p>
            <w:pPr>
              <w:pStyle w:val="Compact"/>
              <w:jc w:val="left"/>
            </w:pPr>
            <w:r>
              <w:t xml:space="preserve">Technical Editor – Review and editing of engineering white papers (3 documents, approximately 45 pages each) for compliance with ASME standards. Conducted at the United States Houston engineering hub facility.</w:t>
            </w:r>
          </w:p>
        </w:tc>
        <w:tc>
          <w:tcPr/>
          <w:p>
            <w:pPr>
              <w:pStyle w:val="Compact"/>
              <w:jc w:val="left"/>
            </w:pPr>
            <w:r>
              <w:t xml:space="preserve">Editor: Dr. Elena Vasquez</w:t>
            </w:r>
          </w:p>
        </w:tc>
        <w:tc>
          <w:tcPr/>
          <w:p>
            <w:pPr>
              <w:pStyle w:val="Compact"/>
              <w:jc w:val="left"/>
            </w:pPr>
            <w:r>
              <w:t xml:space="preserve">20 hrs</w:t>
            </w:r>
          </w:p>
        </w:tc>
        <w:tc>
          <w:tcPr/>
          <w:p>
            <w:pPr>
              <w:pStyle w:val="Compact"/>
              <w:jc w:val="left"/>
            </w:pPr>
            <w:r>
              <w:t xml:space="preserve">$110.00</w:t>
            </w:r>
          </w:p>
        </w:tc>
        <w:tc>
          <w:tcPr/>
          <w:p>
            <w:pPr>
              <w:pStyle w:val="Compact"/>
              <w:jc w:val="left"/>
            </w:pPr>
            <w:r>
              <w:t xml:space="preserve">$2,200.00</w:t>
            </w:r>
          </w:p>
        </w:tc>
      </w:tr>
      <w:tr>
        <w:tc>
          <w:tcPr/>
          <w:p>
            <w:pPr>
              <w:pStyle w:val="Compact"/>
              <w:jc w:val="left"/>
            </w:pPr>
            <w:r>
              <w:t xml:space="preserve">6</w:t>
            </w:r>
          </w:p>
        </w:tc>
        <w:tc>
          <w:tcPr/>
          <w:p>
            <w:pPr>
              <w:pStyle w:val="Compact"/>
              <w:jc w:val="left"/>
            </w:pPr>
            <w:r>
              <w:t xml:space="preserve">Editorial Supervision – Project management and quality assurance oversight for all Editor deliverables listed above. Includes weekly progress reviews, client feedback integration, and final sign-off documentation.</w:t>
            </w:r>
          </w:p>
        </w:tc>
        <w:tc>
          <w:tcPr/>
          <w:p>
            <w:pPr>
              <w:pStyle w:val="Compact"/>
              <w:jc w:val="left"/>
            </w:pPr>
            <w:r>
              <w:t xml:space="preserve">Editor: Apex Editorial Team</w:t>
            </w:r>
          </w:p>
        </w:tc>
        <w:tc>
          <w:tcPr/>
          <w:p>
            <w:pPr>
              <w:pStyle w:val="Compact"/>
              <w:jc w:val="left"/>
            </w:pPr>
            <w:r>
              <w:t xml:space="preserve">16 hrs</w:t>
            </w:r>
          </w:p>
        </w:tc>
        <w:tc>
          <w:tcPr/>
          <w:p>
            <w:pPr>
              <w:pStyle w:val="Compact"/>
              <w:jc w:val="left"/>
            </w:pPr>
            <w:r>
              <w:t xml:space="preserve">$95.00</w:t>
            </w:r>
          </w:p>
        </w:tc>
        <w:tc>
          <w:tcPr/>
          <w:p>
            <w:pPr>
              <w:pStyle w:val="Compact"/>
              <w:jc w:val="left"/>
            </w:pPr>
            <w:r>
              <w:t xml:space="preserve">$1,520.00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$19,464.00</w:t>
            </w:r>
          </w:p>
        </w:tc>
      </w:tr>
      <w:tr>
        <w:tc>
          <w:tcPr/>
          <w:p>
            <w:pPr>
              <w:pStyle w:val="Compact"/>
              <w:jc w:val="left"/>
            </w:pPr>
            <w:r>
              <w:t xml:space="preserve">Texas Sales Tax (8.25%)</w:t>
            </w:r>
          </w:p>
        </w:tc>
        <w:tc>
          <w:tcPr/>
          <w:p>
            <w:pPr>
              <w:pStyle w:val="Compact"/>
              <w:jc w:val="right"/>
            </w:pPr>
            <w:r>
              <w:t xml:space="preserve">$1,605.78</w:t>
            </w:r>
          </w:p>
        </w:tc>
      </w:tr>
      <w:tr>
        <w:tc>
          <w:tcPr/>
          <w:p>
            <w:pPr>
              <w:pStyle w:val="Compact"/>
              <w:jc w:val="left"/>
            </w:pPr>
            <w:r>
              <w:t xml:space="preserve">United States Houston Municipal Tax (0.30%)</w:t>
            </w:r>
          </w:p>
        </w:tc>
        <w:tc>
          <w:tcPr/>
          <w:p>
            <w:pPr>
              <w:pStyle w:val="Compact"/>
              <w:jc w:val="right"/>
            </w:pPr>
            <w:r>
              <w:t xml:space="preserve">$58.39</w:t>
            </w:r>
          </w:p>
        </w:tc>
      </w:tr>
      <w:tr>
        <w:tc>
          <w:tcPr/>
          <w:p>
            <w:pPr>
              <w:pStyle w:val="Compact"/>
              <w:jc w:val="left"/>
            </w:pPr>
            <w:r>
              <w:t xml:space="preserve">Expedited Delivery Surcharge</w:t>
            </w:r>
          </w:p>
        </w:tc>
        <w:tc>
          <w:tcPr/>
          <w:p>
            <w:pPr>
              <w:pStyle w:val="Compact"/>
              <w:jc w:val="right"/>
            </w:pPr>
            <w:r>
              <w:t xml:space="preserve">$350.00</w:t>
            </w:r>
          </w:p>
        </w:tc>
      </w:tr>
      <w:tr>
        <w:tc>
          <w:tcPr/>
          <w:p>
            <w:pPr>
              <w:pStyle w:val="Compact"/>
              <w:jc w:val="left"/>
            </w:pPr>
            <w:r>
              <w:t xml:space="preserve">Grand Total Due</w:t>
            </w:r>
          </w:p>
        </w:tc>
        <w:tc>
          <w:tcPr/>
          <w:p>
            <w:pPr>
              <w:pStyle w:val="Compact"/>
              <w:jc w:val="right"/>
            </w:pPr>
            <w:r>
              <w:t xml:space="preserve">$21,478.17</w:t>
            </w:r>
          </w:p>
        </w:tc>
      </w:tr>
    </w:tbl>
    <w:bookmarkStart w:id="23" w:name="invoice-notes-terms-of-service"/>
    <w:p>
      <w:pPr>
        <w:pStyle w:val="Heading4"/>
      </w:pPr>
      <w:r>
        <w:t xml:space="preserve">Invoice Notes &amp; Terms of Service</w:t>
      </w:r>
    </w:p>
    <w:p>
      <w:pPr>
        <w:pStyle w:val="FirstParagraph"/>
      </w:pPr>
      <w:r>
        <w:t xml:space="preserve">This Invoice is issued by Apex Editorial &amp; Media Group, a licensed editorial and media services firm headquartered in the United States Houston metropolitan area. All Editor services rendered under this Invoice were performed in accordance with the master service agreement dated March 3, 2025, between the parties. The Editor team assigned to this project operated primarily from our facility at 4820 Westheimer Road, Houston, Texas, with select on-site editing sessions conducted at the client's premises in downtown Houston.</w:t>
      </w:r>
    </w:p>
    <w:p>
      <w:pPr>
        <w:pStyle w:val="BodyText"/>
      </w:pPr>
      <w:r>
        <w:t xml:space="preserve">Payment of this Invoice is due within thirty (30) calendar days of the issue date. Please remit payment via ACH transfer, wire transfer, or certified check made payable to Apex Editorial &amp; Media Group. Late payments are subject to a 1.5% monthly interest charge as stipulated in Section 7.2 of the service agreement. All amounts listed on this Invoice are denominated in United States Dollars (USD).</w:t>
      </w:r>
    </w:p>
    <w:p>
      <w:pPr>
        <w:pStyle w:val="BodyText"/>
      </w:pPr>
      <w:r>
        <w:t xml:space="preserve">Should you have any questions regarding the line items, Editor assignments, or the calculations presented on this Invoice, please contact our billing department at billing@apexeditorial.com or call (713) 555-0192 between 8:00 AM and 5:30 PM Central Time, Monday through Friday. We appreciate your continued partnership and look forward to supporting your future editorial and production needs here in the United States Houston region.</w:t>
      </w:r>
    </w:p>
    <w:bookmarkEnd w:id="23"/>
    <w:p>
      <w:pPr>
        <w:pStyle w:val="BodyText"/>
      </w:pPr>
      <w:r>
        <w:rPr>
          <w:bCs/>
          <w:b/>
        </w:rPr>
        <w:t xml:space="preserve">Apex Editorial &amp; Media Group</w:t>
      </w:r>
      <w:r>
        <w:t xml:space="preserve"> </w:t>
      </w:r>
      <w:r>
        <w:t xml:space="preserve">| 4820 Westheimer Road, Suite 310, Houston, TX 77056, United States</w:t>
      </w:r>
    </w:p>
    <w:p>
      <w:pPr>
        <w:pStyle w:val="BodyText"/>
      </w:pPr>
      <w:r>
        <w:t xml:space="preserve">This Invoice was generated electronically and is valid without a physical signature. Invoice Reference: INV-HOU-2025-0487 | Page 1 of 1</w:t>
      </w:r>
    </w:p>
    <w:p>
      <w:pPr>
        <w:pStyle w:val="BodyText"/>
      </w:pPr>
      <w:r>
        <w:t xml:space="preserve">© 2025 Apex Editorial &amp; Media Group. All rights reserved. Registered in the State of Texas,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Editor Services - Houston, United States</dc:title>
  <dc:creator/>
  <dc:language>en</dc:language>
  <cp:keywords/>
  <dcterms:created xsi:type="dcterms:W3CDTF">2026-10-10T04:08:18Z</dcterms:created>
  <dcterms:modified xsi:type="dcterms:W3CDTF">2026-10-10T04:08:18Z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