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Harare,</w:t>
      </w:r>
      <w:r>
        <w:t xml:space="preserve"> </w:t>
      </w:r>
      <w:r>
        <w:t xml:space="preserve">Zimbabwe</w:t>
      </w:r>
    </w:p>
    <w:bookmarkStart w:id="20" w:name="harare-editorial-solutions-pvt-ltd"/>
    <w:p>
      <w:pPr>
        <w:pStyle w:val="Heading1"/>
      </w:pPr>
      <w:r>
        <w:t xml:space="preserve">Harare Editorial Solutions (Pvt) Ltd</w:t>
      </w:r>
    </w:p>
    <w:p>
      <w:pPr>
        <w:pStyle w:val="FirstParagraph"/>
      </w:pPr>
      <w:r>
        <w:t xml:space="preserve">142 Samora Machel Avenue, Harare, Zimbabwe</w:t>
      </w:r>
    </w:p>
    <w:p>
      <w:pPr>
        <w:pStyle w:val="BodyText"/>
      </w:pPr>
      <w:r>
        <w:t xml:space="preserve">Tel: +263 242 700 1234 | Email: billing@hareeditsolutions.co.zw</w:t>
      </w:r>
    </w:p>
    <w:p>
      <w:pPr>
        <w:pStyle w:val="BodyText"/>
      </w:pPr>
      <w:r>
        <w:t xml:space="preserve">Registration No: ZW-2019-44821 | VAT Reg: 44821-001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HES-2025-00487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ED-HRE-2025-Q2</w:t>
      </w:r>
    </w:p>
    <w:bookmarkEnd w:id="21"/>
    <w:bookmarkStart w:id="22" w:name="bill-to"/>
    <w:p>
      <w:pPr>
        <w:pStyle w:val="Heading3"/>
      </w:pPr>
      <w:r>
        <w:t xml:space="preserve">Bill To</w:t>
      </w:r>
    </w:p>
    <w:p>
      <w:pPr>
        <w:pStyle w:val="FirstParagraph"/>
      </w:pPr>
      <w:r>
        <w:rPr>
          <w:bCs/>
          <w:b/>
        </w:rPr>
        <w:t xml:space="preserve">Zimbabwe Broadcasting Corporation</w:t>
      </w:r>
    </w:p>
    <w:p>
      <w:pPr>
        <w:pStyle w:val="BodyText"/>
      </w:pPr>
      <w:r>
        <w:t xml:space="preserve">15 Samora Machel Avenue</w:t>
      </w:r>
    </w:p>
    <w:p>
      <w:pPr>
        <w:pStyle w:val="BodyText"/>
      </w:pPr>
      <w:r>
        <w:t xml:space="preserve">Harare, Zimbabwe</w:t>
      </w:r>
    </w:p>
    <w:p>
      <w:pPr>
        <w:pStyle w:val="BodyText"/>
      </w:pPr>
      <w:r>
        <w:t xml:space="preserve">Attn: Procurement &amp; Finance Department</w:t>
      </w:r>
    </w:p>
    <w:p>
      <w:pPr>
        <w:pStyle w:val="BodyText"/>
      </w:pPr>
      <w:r>
        <w:t xml:space="preserve">Email: procurement@zbc.co.zw</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Q2 2025 Editorial Content Overhaul</w:t>
      </w:r>
    </w:p>
    <w:p>
      <w:pPr>
        <w:pStyle w:val="BodyText"/>
      </w:pPr>
      <w:r>
        <w:rPr>
          <w:bCs/>
          <w:b/>
        </w:rPr>
        <w:t xml:space="preserve">Editor Assigned:</w:t>
      </w:r>
      <w:r>
        <w:t xml:space="preserve"> </w:t>
      </w:r>
      <w:r>
        <w:t xml:space="preserve">Senior Editor – Digital Media</w:t>
      </w:r>
    </w:p>
    <w:p>
      <w:pPr>
        <w:pStyle w:val="BodyText"/>
      </w:pPr>
      <w:r>
        <w:rPr>
          <w:bCs/>
          <w:b/>
        </w:rPr>
        <w:t xml:space="preserve">Location of Service:</w:t>
      </w:r>
      <w:r>
        <w:t xml:space="preserve"> </w:t>
      </w:r>
      <w:r>
        <w:t xml:space="preserve">Harare, Zimbabwe</w:t>
      </w:r>
    </w:p>
    <w:p>
      <w:pPr>
        <w:pStyle w:val="BodyText"/>
      </w:pPr>
      <w:r>
        <w:rPr>
          <w:bCs/>
          <w:b/>
        </w:rPr>
        <w:t xml:space="preserve">Contract Period:</w:t>
      </w:r>
      <w:r>
        <w:t xml:space="preserve"> </w:t>
      </w:r>
      <w:r>
        <w:t xml:space="preserve">1 April 2025 – 31 May 2025</w:t>
      </w:r>
    </w:p>
    <w:bookmarkEnd w:id="23"/>
    <w:bookmarkStart w:id="24" w:name="scope-of-editorial-services-rendered"/>
    <w:p>
      <w:pPr>
        <w:pStyle w:val="Heading3"/>
      </w:pPr>
      <w:r>
        <w:t xml:space="preserve">Scope of Editorial Services Rendered</w:t>
      </w:r>
    </w:p>
    <w:p>
      <w:pPr>
        <w:pStyle w:val="FirstParagraph"/>
      </w:pPr>
      <w:r>
        <w:t xml:space="preserve">This Invoice is issued by Harare Editorial Solutions (Pvt) Ltd in respect of professional Editor services delivered to the Zimbabwe Broadcasting Corporation during the second quarter of 2025. The Editor engaged under this contract was responsible for the comprehensive review, restructuring, fact-checking, and stylistic refinement of all broadcast scripts, digital news articles, and multimedia content produced by the client's Harare-based production teams. All editorial work was conducted in accordance with the Zimbabwe National Code of Ethics for the Media and in full compliance with the Broadcasting Authority of Zimbabwe content guidelines. The Editor operated primarily from the client's premises in Harare, Zimbabwe, with supplementary remote editing sessions conducted via secure digital platforms. This Invoice reflects the full professional engagement of the Editor for the stipulated contract period and includes all associated editorial deliverables, revision cycles, and quality assurance reviews as outlined in the original service agreement.</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Services</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Editor – Full-time editorial oversight of daily news scripts and broadcast copy (Harare, Zimbabwe)</w:t>
            </w:r>
          </w:p>
        </w:tc>
        <w:tc>
          <w:tcPr/>
          <w:p>
            <w:pPr>
              <w:pStyle w:val="Compact"/>
              <w:jc w:val="left"/>
            </w:pPr>
            <w:r>
              <w:t xml:space="preserve">60 days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Editor – Digital content review and SEO-optimised rewriting of 120 online articles</w:t>
            </w:r>
          </w:p>
        </w:tc>
        <w:tc>
          <w:tcPr/>
          <w:p>
            <w:pPr>
              <w:pStyle w:val="Compact"/>
              <w:jc w:val="left"/>
            </w:pPr>
            <w:r>
              <w:t xml:space="preserve">120 articles</w:t>
            </w:r>
          </w:p>
        </w:tc>
        <w:tc>
          <w:tcPr/>
          <w:p>
            <w:pPr>
              <w:pStyle w:val="Compact"/>
              <w:jc w:val="left"/>
            </w:pPr>
            <w:r>
              <w:t xml:space="preserve">$12.50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Editor – Fact-checking and source verification for 45 investigative feature pieces</w:t>
            </w:r>
          </w:p>
        </w:tc>
        <w:tc>
          <w:tcPr/>
          <w:p>
            <w:pPr>
              <w:pStyle w:val="Compact"/>
              <w:jc w:val="left"/>
            </w:pPr>
            <w:r>
              <w:t xml:space="preserve">45 features</w:t>
            </w:r>
          </w:p>
        </w:tc>
        <w:tc>
          <w:tcPr/>
          <w:p>
            <w:pPr>
              <w:pStyle w:val="Compact"/>
              <w:jc w:val="left"/>
            </w:pPr>
            <w:r>
              <w:t xml:space="preserve">$35.00</w:t>
            </w:r>
          </w:p>
        </w:tc>
        <w:tc>
          <w:tcPr/>
          <w:p>
            <w:pPr>
              <w:pStyle w:val="Compact"/>
              <w:jc w:val="left"/>
            </w:pPr>
            <w:r>
              <w:t xml:space="preserve">$1,575.00</w:t>
            </w:r>
          </w:p>
        </w:tc>
      </w:tr>
      <w:tr>
        <w:tc>
          <w:tcPr/>
          <w:p>
            <w:pPr>
              <w:pStyle w:val="Compact"/>
              <w:jc w:val="left"/>
            </w:pPr>
            <w:r>
              <w:t xml:space="preserve">04</w:t>
            </w:r>
          </w:p>
        </w:tc>
        <w:tc>
          <w:tcPr/>
          <w:p>
            <w:pPr>
              <w:pStyle w:val="Compact"/>
              <w:jc w:val="left"/>
            </w:pPr>
            <w:r>
              <w:t xml:space="preserve">Editor – Style guide compliance audit and team training workshop (2 sessions in Harare)</w:t>
            </w:r>
          </w:p>
        </w:tc>
        <w:tc>
          <w:tcPr/>
          <w:p>
            <w:pPr>
              <w:pStyle w:val="Compact"/>
              <w:jc w:val="left"/>
            </w:pPr>
            <w:r>
              <w:t xml:space="preserve">2 sessions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Editor – Multimedia script editing for 30 video segments (audio-visual content)</w:t>
            </w:r>
          </w:p>
        </w:tc>
        <w:tc>
          <w:tcPr/>
          <w:p>
            <w:pPr>
              <w:pStyle w:val="Compact"/>
              <w:jc w:val="left"/>
            </w:pPr>
            <w:r>
              <w:t xml:space="preserve">30 segments</w:t>
            </w:r>
          </w:p>
        </w:tc>
        <w:tc>
          <w:tcPr/>
          <w:p>
            <w:pPr>
              <w:pStyle w:val="Compact"/>
              <w:jc w:val="left"/>
            </w:pPr>
            <w:r>
              <w:t xml:space="preserve">$28.00</w:t>
            </w:r>
          </w:p>
        </w:tc>
        <w:tc>
          <w:tcPr/>
          <w:p>
            <w:pPr>
              <w:pStyle w:val="Compact"/>
              <w:jc w:val="left"/>
            </w:pPr>
            <w:r>
              <w:t xml:space="preserve">$840.00</w:t>
            </w:r>
          </w:p>
        </w:tc>
      </w:tr>
      <w:tr>
        <w:tc>
          <w:tcPr/>
          <w:p>
            <w:pPr>
              <w:pStyle w:val="Compact"/>
              <w:jc w:val="left"/>
            </w:pPr>
            <w:r>
              <w:t xml:space="preserve">06</w:t>
            </w:r>
          </w:p>
        </w:tc>
        <w:tc>
          <w:tcPr/>
          <w:p>
            <w:pPr>
              <w:pStyle w:val="Compact"/>
              <w:jc w:val="left"/>
            </w:pPr>
            <w:r>
              <w:t xml:space="preserve">Editor – Final quality assurance review and sign-off on all Q2 deliverables</w:t>
            </w:r>
          </w:p>
        </w:tc>
        <w:tc>
          <w:tcPr/>
          <w:p>
            <w:pPr>
              <w:pStyle w:val="Compact"/>
              <w:jc w:val="left"/>
            </w:pPr>
            <w:r>
              <w:t xml:space="preserve">1 package</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$16,665.00</w:t>
            </w:r>
          </w:p>
        </w:tc>
      </w:tr>
      <w:tr>
        <w:tc>
          <w:tcPr/>
          <w:p>
            <w:pPr>
              <w:pStyle w:val="Compact"/>
              <w:jc w:val="left"/>
            </w:pPr>
            <w:r>
              <w:t xml:space="preserve">VAT (15% – Zimbabwe Revenue Authority)</w:t>
            </w:r>
          </w:p>
        </w:tc>
        <w:tc>
          <w:tcPr/>
          <w:p>
            <w:pPr>
              <w:pStyle w:val="Compact"/>
              <w:jc w:val="right"/>
            </w:pPr>
            <w:r>
              <w:t xml:space="preserve">$2,499.75</w:t>
            </w:r>
          </w:p>
        </w:tc>
      </w:tr>
      <w:tr>
        <w:tc>
          <w:tcPr/>
          <w:p>
            <w:pPr>
              <w:pStyle w:val="Compact"/>
              <w:jc w:val="left"/>
            </w:pPr>
            <w:r>
              <w:t xml:space="preserve">Applicable Withholding Tax (10%)</w:t>
            </w:r>
          </w:p>
        </w:tc>
        <w:tc>
          <w:tcPr/>
          <w:p>
            <w:pPr>
              <w:pStyle w:val="Compact"/>
              <w:jc w:val="right"/>
            </w:pPr>
            <w:r>
              <w:t xml:space="preserve">($1,666.50)</w:t>
            </w:r>
          </w:p>
        </w:tc>
      </w:tr>
      <w:tr>
        <w:tc>
          <w:tcPr/>
          <w:p>
            <w:pPr>
              <w:pStyle w:val="Compact"/>
              <w:jc w:val="left"/>
            </w:pPr>
            <w:r>
              <w:t xml:space="preserve">Grand Total Due</w:t>
            </w:r>
          </w:p>
        </w:tc>
        <w:tc>
          <w:tcPr/>
          <w:p>
            <w:pPr>
              <w:pStyle w:val="Compact"/>
              <w:jc w:val="right"/>
            </w:pPr>
            <w:r>
              <w:t xml:space="preserve">$17,498.25</w:t>
            </w:r>
          </w:p>
        </w:tc>
      </w:tr>
    </w:tbl>
    <w:bookmarkStart w:id="25" w:name="payment-terms-instructions"/>
    <w:p>
      <w:pPr>
        <w:pStyle w:val="Heading3"/>
      </w:pPr>
      <w:r>
        <w:t xml:space="preserve">Payment Terms &amp; Instructions</w:t>
      </w:r>
    </w:p>
    <w:p>
      <w:pPr>
        <w:pStyle w:val="FirstParagraph"/>
      </w:pPr>
      <w:r>
        <w:t xml:space="preserve">Payment of this Invoice is due within fourteen (14) calendar days of the issue date, no later than 30 June 2025. Please remit the total amount of</w:t>
      </w:r>
      <w:r>
        <w:t xml:space="preserve"> </w:t>
      </w:r>
      <w:r>
        <w:rPr>
          <w:bCs/>
          <w:b/>
        </w:rPr>
        <w:t xml:space="preserve">USD $17,498.25</w:t>
      </w:r>
      <w:r>
        <w:t xml:space="preserve"> </w:t>
      </w:r>
      <w:r>
        <w:t xml:space="preserve">via electronic funds transfer to the following account:</w:t>
      </w:r>
    </w:p>
    <w:p>
      <w:pPr>
        <w:pStyle w:val="BodyText"/>
      </w:pPr>
      <w:r>
        <w:rPr>
          <w:bCs/>
          <w:b/>
        </w:rPr>
        <w:t xml:space="preserve">Bank:</w:t>
      </w:r>
      <w:r>
        <w:t xml:space="preserve"> </w:t>
      </w:r>
      <w:r>
        <w:t xml:space="preserve">Stanbic Bank Zimbabwe Ltd</w:t>
      </w:r>
      <w:r>
        <w:br/>
      </w:r>
      <w:r>
        <w:rPr>
          <w:bCs/>
          <w:b/>
        </w:rPr>
        <w:t xml:space="preserve">Branch:</w:t>
      </w:r>
      <w:r>
        <w:t xml:space="preserve"> </w:t>
      </w:r>
      <w:r>
        <w:t xml:space="preserve">Harare – 1st Floor, 15 Samora Machel Avenue</w:t>
      </w:r>
      <w:r>
        <w:br/>
      </w:r>
      <w:r>
        <w:rPr>
          <w:bCs/>
          <w:b/>
        </w:rPr>
        <w:t xml:space="preserve">Account Name:</w:t>
      </w:r>
      <w:r>
        <w:t xml:space="preserve"> </w:t>
      </w:r>
      <w:r>
        <w:t xml:space="preserve">Harare Editorial Solutions (Pvt) Ltd</w:t>
      </w:r>
      <w:r>
        <w:br/>
      </w:r>
      <w:r>
        <w:rPr>
          <w:bCs/>
          <w:b/>
        </w:rPr>
        <w:t xml:space="preserve">Account Number:</w:t>
      </w:r>
      <w:r>
        <w:t xml:space="preserve"> </w:t>
      </w:r>
      <w:r>
        <w:t xml:space="preserve">0044821001</w:t>
      </w:r>
      <w:r>
        <w:br/>
      </w:r>
      <w:r>
        <w:rPr>
          <w:bCs/>
          <w:b/>
        </w:rPr>
        <w:t xml:space="preserve">Branch Code:</w:t>
      </w:r>
      <w:r>
        <w:t xml:space="preserve"> </w:t>
      </w:r>
      <w:r>
        <w:t xml:space="preserve">00448</w:t>
      </w:r>
      <w:r>
        <w:br/>
      </w:r>
      <w:r>
        <w:rPr>
          <w:bCs/>
          <w:b/>
        </w:rPr>
        <w:t xml:space="preserve">Reference:</w:t>
      </w:r>
      <w:r>
        <w:t xml:space="preserve"> </w:t>
      </w:r>
      <w:r>
        <w:t xml:space="preserve">HES-2025-00487</w:t>
      </w:r>
    </w:p>
    <w:p>
      <w:pPr>
        <w:pStyle w:val="BodyText"/>
      </w:pPr>
      <w:r>
        <w:t xml:space="preserve">Payments made in Zimbabwe Dollar (ZWL) will be converted at the Reserve Bank of Zimbabwe's official interbank rate on the date of receipt. Late payments will attract a penalty of 2% per month as stipulated in the service agreement. Please quote the Invoice number on all correspondence and remittances to ensure accurate reconciliation.</w:t>
      </w:r>
    </w:p>
    <w:bookmarkEnd w:id="25"/>
    <w:bookmarkStart w:id="26" w:name="additional-notes"/>
    <w:p>
      <w:pPr>
        <w:pStyle w:val="Heading3"/>
      </w:pPr>
      <w:r>
        <w:t xml:space="preserve">Additional Notes</w:t>
      </w:r>
    </w:p>
    <w:p>
      <w:pPr>
        <w:pStyle w:val="FirstParagraph"/>
      </w:pPr>
      <w:r>
        <w:t xml:space="preserve">This Invoice has been prepared in accordance with the Zimbabwe Revenue Authority (ZIMRA) invoicing requirements and the Companies and Other Business Entities Act [Chapter 24:31] of Zimbabwe. The Editor services described herein were performed entirely within the jurisdiction of Harare, Zimbabwe, and are subject to the tax regulations of the Republic of Zimbabwe. A copy of this Invoice has been filed with our records in Harare and is available for audit purposes upon request. Should the client require any clarification regarding the line items, the scope of the Editor's engagement, or the tax calculations applied, please contact our billing department at billing@hareeditsolutions.co.zw or visit our offices at 142 Samora Machel Avenue, Harare, Zimbabwe, during standard business hours (Monday to Friday, 08:00–17:00 CAT).</w:t>
      </w:r>
    </w:p>
    <w:p>
      <w:pPr>
        <w:pStyle w:val="BodyText"/>
      </w:pPr>
      <w:r>
        <w:t xml:space="preserve">We thank the Zimbabwe Broadcasting Corporation for entrusting Harare Editorial Solutions with this editorial engagement and look forward to continuing our professional relationship in the coming quarters.</w:t>
      </w:r>
    </w:p>
    <w:bookmarkEnd w:id="26"/>
    <w:p>
      <w:pPr>
        <w:pStyle w:val="BodyText"/>
      </w:pPr>
      <w:r>
        <w:rPr>
          <w:bCs/>
          <w:b/>
        </w:rPr>
        <w:t xml:space="preserve">Harare Editorial Solutions (Pvt) Ltd</w:t>
      </w:r>
      <w:r>
        <w:t xml:space="preserve"> </w:t>
      </w:r>
      <w:r>
        <w:t xml:space="preserve">– Professional Editor Services in Harare, Zimbabwe</w:t>
      </w:r>
    </w:p>
    <w:p>
      <w:pPr>
        <w:pStyle w:val="BodyText"/>
      </w:pPr>
      <w:r>
        <w:t xml:space="preserve">142 Samora Machel Avenue, Harare, Zimbabwe | Tel: +263 242 700 1234 | www.hareeditsolutions.co.zw</w:t>
      </w:r>
    </w:p>
    <w:p>
      <w:pPr>
        <w:pStyle w:val="BodyText"/>
      </w:pPr>
      <w:r>
        <w:t xml:space="preserve">This is a computer-generated Invoice and does not require a physical signature. Valid under ZIMRA e-invoicing regulations.</w:t>
      </w:r>
    </w:p>
    <w:p>
      <w:pPr>
        <w:pStyle w:val="BodyText"/>
      </w:pPr>
      <w:r>
        <w:t xml:space="preserve">Page 1 of 1 | Generated: 15 June 2025 | Invoice HES-2025-00487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Harare, Zimbabwe</dc:title>
  <dc:creator/>
  <dc:language>en</dc:language>
  <cp:keywords/>
  <dcterms:created xsi:type="dcterms:W3CDTF">2026-10-10T02:28:54Z</dcterms:created>
  <dcterms:modified xsi:type="dcterms:W3CDTF">2026-10-10T02:28:54Z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