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X7524e2f802bffc457b9db44e56866e00bc47e21"/>
    <w:p>
      <w:pPr>
        <w:pStyle w:val="Heading1"/>
      </w:pPr>
      <w:r>
        <w:t xml:space="preserve">Sydney Education Administration Services Pty Ltd</w:t>
      </w:r>
    </w:p>
    <w:p>
      <w:pPr>
        <w:pStyle w:val="FirstParagraph"/>
      </w:pPr>
      <w:r>
        <w:t xml:space="preserve">ABN: 48 215 673 902</w:t>
      </w:r>
    </w:p>
    <w:p>
      <w:pPr>
        <w:pStyle w:val="BodyText"/>
      </w:pPr>
      <w:r>
        <w:t xml:space="preserve">Suite 12, Level 4, 200 George Street</w:t>
      </w:r>
    </w:p>
    <w:p>
      <w:pPr>
        <w:pStyle w:val="BodyText"/>
      </w:pPr>
      <w:r>
        <w:t xml:space="preserve">Sydney, NSW 2000, Australia</w:t>
      </w:r>
    </w:p>
    <w:p>
      <w:pPr>
        <w:pStyle w:val="BodyText"/>
      </w:pPr>
      <w:r>
        <w:t xml:space="preserve">Phone: +61 2 9300 4521</w:t>
      </w:r>
    </w:p>
    <w:p>
      <w:pPr>
        <w:pStyle w:val="BodyText"/>
      </w:pPr>
      <w:r>
        <w:t xml:space="preserve">Email: billing@sydneyeduadmin.com.au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Harbourview College of Education</w:t>
      </w:r>
    </w:p>
    <w:p>
      <w:pPr>
        <w:pStyle w:val="BodyText"/>
      </w:pPr>
      <w:r>
        <w:t xml:space="preserve">Attention: Dr. Margaret Chen, Principal</w:t>
      </w:r>
    </w:p>
    <w:p>
      <w:pPr>
        <w:pStyle w:val="BodyText"/>
      </w:pPr>
      <w:r>
        <w:t xml:space="preserve">45 Parramatta Road</w:t>
      </w:r>
    </w:p>
    <w:p>
      <w:pPr>
        <w:pStyle w:val="BodyText"/>
      </w:pPr>
      <w:r>
        <w:t xml:space="preserve">Strathfield, NSW 2135</w:t>
      </w:r>
    </w:p>
    <w:p>
      <w:pPr>
        <w:pStyle w:val="BodyText"/>
      </w:pPr>
      <w:r>
        <w:t xml:space="preserve">Australia Sydney Metropolitan Region</w:t>
      </w:r>
    </w:p>
    <w:p>
      <w:pPr>
        <w:pStyle w:val="BodyText"/>
      </w:pPr>
      <w:r>
        <w:t xml:space="preserve">ABN: 12 345 678 901</w:t>
      </w:r>
    </w:p>
    <w:p>
      <w:pPr>
        <w:pStyle w:val="BodyText"/>
      </w:pPr>
      <w:r>
        <w:t xml:space="preserve">Email: accounts@harbourview.edu.au</w:t>
      </w:r>
    </w:p>
    <w:bookmarkEnd w:id="22"/>
    <w:bookmarkStart w:id="23" w:name="service-provider"/>
    <w:p>
      <w:pPr>
        <w:pStyle w:val="Heading3"/>
      </w:pPr>
      <w:r>
        <w:t xml:space="preserve">Service Provider</w:t>
      </w:r>
    </w:p>
    <w:p>
      <w:pPr>
        <w:pStyle w:val="FirstParagraph"/>
      </w:pPr>
      <w:r>
        <w:rPr>
          <w:bCs/>
          <w:b/>
        </w:rPr>
        <w:t xml:space="preserve">Sydney Education Administration Services Pty Ltd</w:t>
      </w:r>
    </w:p>
    <w:p>
      <w:pPr>
        <w:pStyle w:val="BodyText"/>
      </w:pPr>
      <w:r>
        <w:t xml:space="preserve">Lead Education Administrator: James Thornton</w:t>
      </w:r>
    </w:p>
    <w:p>
      <w:pPr>
        <w:pStyle w:val="BodyText"/>
      </w:pPr>
      <w:r>
        <w:t xml:space="preserve">Professional Registration: NSW Education Workforce</w:t>
      </w:r>
    </w:p>
    <w:p>
      <w:pPr>
        <w:pStyle w:val="BodyText"/>
      </w:pPr>
      <w:r>
        <w:t xml:space="preserve">Specialisation: K-12 &amp; Tertiary Administration</w:t>
      </w:r>
    </w:p>
    <w:p>
      <w:pPr>
        <w:pStyle w:val="BodyText"/>
      </w:pPr>
      <w:r>
        <w:t xml:space="preserve">Based in Australia Sydney CBD</w:t>
      </w:r>
    </w:p>
    <w:p>
      <w:pPr>
        <w:pStyle w:val="BodyText"/>
      </w:pPr>
      <w:r>
        <w:t xml:space="preserve">ACN: 618 294 507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t xml:space="preserve">Education Administrator – Curriculum Coordination &amp; Academic Scheduling for Term 2, 2025. Includes alignment of learning outcomes with NSW Education Standards Authority (NESA) requirements and coordination across all year levels at the Australia Sydney campus.</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c>
          <w:tcPr/>
          <w:p>
            <w:pPr>
              <w:pStyle w:val="Compact"/>
              <w:jc w:val="left"/>
            </w:pPr>
            <w:r>
              <w:t xml:space="preserve">$380.00</w:t>
            </w:r>
          </w:p>
        </w:tc>
      </w:tr>
      <w:tr>
        <w:tc>
          <w:tcPr/>
          <w:p>
            <w:pPr>
              <w:pStyle w:val="Compact"/>
              <w:jc w:val="left"/>
            </w:pPr>
            <w:r>
              <w:t xml:space="preserve">2</w:t>
            </w:r>
          </w:p>
        </w:tc>
        <w:tc>
          <w:tcPr/>
          <w:p>
            <w:pPr>
              <w:pStyle w:val="Compact"/>
              <w:jc w:val="left"/>
            </w:pPr>
            <w:r>
              <w:t xml:space="preserve">Education Administrator – Student Records Management &amp; Data Compliance. Ongoing maintenance of student enrolment databases, ensuring compliance with the Australian Privacy Act 1988 and NSW Department of Education data handling protocols.</w:t>
            </w:r>
          </w:p>
        </w:tc>
        <w:tc>
          <w:tcPr/>
          <w:p>
            <w:pPr>
              <w:pStyle w:val="Compact"/>
              <w:jc w:val="left"/>
            </w:pPr>
            <w:r>
              <w:t xml:space="preserve">$95.00</w:t>
            </w:r>
          </w:p>
        </w:tc>
        <w:tc>
          <w:tcPr/>
          <w:p>
            <w:pPr>
              <w:pStyle w:val="Compact"/>
              <w:jc w:val="left"/>
            </w:pPr>
            <w:r>
              <w:t xml:space="preserve">32</w:t>
            </w:r>
          </w:p>
        </w:tc>
        <w:tc>
          <w:tcPr/>
          <w:p>
            <w:pPr>
              <w:pStyle w:val="Compact"/>
              <w:jc w:val="left"/>
            </w:pPr>
            <w:r>
              <w:t xml:space="preserve">$3,040.00</w:t>
            </w:r>
          </w:p>
        </w:tc>
        <w:tc>
          <w:tcPr/>
          <w:p>
            <w:pPr>
              <w:pStyle w:val="Compact"/>
              <w:jc w:val="left"/>
            </w:pPr>
            <w:r>
              <w:t xml:space="preserve">$304.00</w:t>
            </w:r>
          </w:p>
        </w:tc>
      </w:tr>
      <w:tr>
        <w:tc>
          <w:tcPr/>
          <w:p>
            <w:pPr>
              <w:pStyle w:val="Compact"/>
              <w:jc w:val="left"/>
            </w:pPr>
            <w:r>
              <w:t xml:space="preserve">3</w:t>
            </w:r>
          </w:p>
        </w:tc>
        <w:tc>
          <w:tcPr/>
          <w:p>
            <w:pPr>
              <w:pStyle w:val="Compact"/>
              <w:jc w:val="left"/>
            </w:pPr>
            <w:r>
              <w:t xml:space="preserve">Education Administrator – Staffing &amp; HR Administration. Management of teacher onboarding, leave scheduling, professional development tracking, and performance review documentation for the Australia Sydney educational institution.</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c>
          <w:tcPr/>
          <w:p>
            <w:pPr>
              <w:pStyle w:val="Compact"/>
              <w:jc w:val="left"/>
            </w:pPr>
            <w:r>
              <w:t xml:space="preserve">$228.00</w:t>
            </w:r>
          </w:p>
        </w:tc>
      </w:tr>
      <w:tr>
        <w:tc>
          <w:tcPr/>
          <w:p>
            <w:pPr>
              <w:pStyle w:val="Compact"/>
              <w:jc w:val="left"/>
            </w:pPr>
            <w:r>
              <w:t xml:space="preserve">4</w:t>
            </w:r>
          </w:p>
        </w:tc>
        <w:tc>
          <w:tcPr/>
          <w:p>
            <w:pPr>
              <w:pStyle w:val="Compact"/>
              <w:jc w:val="left"/>
            </w:pPr>
            <w:r>
              <w:t xml:space="preserve">Education Administrator – Financial Administration &amp; Budget Oversight. Preparation of monthly expenditure reports, vendor invoice processing, and budget variance analysis for the academic year 2025.</w:t>
            </w:r>
          </w:p>
        </w:tc>
        <w:tc>
          <w:tcPr/>
          <w:p>
            <w:pPr>
              <w:pStyle w:val="Compact"/>
              <w:jc w:val="left"/>
            </w:pPr>
            <w:r>
              <w:t xml:space="preserve">$95.00</w:t>
            </w:r>
          </w:p>
        </w:tc>
        <w:tc>
          <w:tcPr/>
          <w:p>
            <w:pPr>
              <w:pStyle w:val="Compact"/>
              <w:jc w:val="left"/>
            </w:pPr>
            <w:r>
              <w:t xml:space="preserve">20</w:t>
            </w:r>
          </w:p>
        </w:tc>
        <w:tc>
          <w:tcPr/>
          <w:p>
            <w:pPr>
              <w:pStyle w:val="Compact"/>
              <w:jc w:val="left"/>
            </w:pPr>
            <w:r>
              <w:t xml:space="preserve">$1,900.00</w:t>
            </w:r>
          </w:p>
        </w:tc>
        <w:tc>
          <w:tcPr/>
          <w:p>
            <w:pPr>
              <w:pStyle w:val="Compact"/>
              <w:jc w:val="left"/>
            </w:pPr>
            <w:r>
              <w:t xml:space="preserve">$190.00</w:t>
            </w:r>
          </w:p>
        </w:tc>
      </w:tr>
      <w:tr>
        <w:tc>
          <w:tcPr/>
          <w:p>
            <w:pPr>
              <w:pStyle w:val="Compact"/>
              <w:jc w:val="left"/>
            </w:pPr>
            <w:r>
              <w:t xml:space="preserve">5</w:t>
            </w:r>
          </w:p>
        </w:tc>
        <w:tc>
          <w:tcPr/>
          <w:p>
            <w:pPr>
              <w:pStyle w:val="Compact"/>
              <w:jc w:val="left"/>
            </w:pPr>
            <w:r>
              <w:t xml:space="preserve">Education Administrator – Compliance &amp; Regulatory Reporting. Preparation of mandatory reporting documents for the NSW Department of Education, including safeguarding reports, attendance data submissions, and annual institutional self-assessment documentation.</w:t>
            </w:r>
          </w:p>
        </w:tc>
        <w:tc>
          <w:tcPr/>
          <w:p>
            <w:pPr>
              <w:pStyle w:val="Compact"/>
              <w:jc w:val="left"/>
            </w:pPr>
            <w:r>
              <w:t xml:space="preserve">$95.00</w:t>
            </w:r>
          </w:p>
        </w:tc>
        <w:tc>
          <w:tcPr/>
          <w:p>
            <w:pPr>
              <w:pStyle w:val="Compact"/>
              <w:jc w:val="left"/>
            </w:pPr>
            <w:r>
              <w:t xml:space="preserve">16</w:t>
            </w:r>
          </w:p>
        </w:tc>
        <w:tc>
          <w:tcPr/>
          <w:p>
            <w:pPr>
              <w:pStyle w:val="Compact"/>
              <w:jc w:val="left"/>
            </w:pPr>
            <w:r>
              <w:t xml:space="preserve">$1,520.00</w:t>
            </w:r>
          </w:p>
        </w:tc>
        <w:tc>
          <w:tcPr/>
          <w:p>
            <w:pPr>
              <w:pStyle w:val="Compact"/>
              <w:jc w:val="left"/>
            </w:pPr>
            <w:r>
              <w:t xml:space="preserve">$152.00</w:t>
            </w:r>
          </w:p>
        </w:tc>
      </w:tr>
      <w:tr>
        <w:tc>
          <w:tcPr/>
          <w:p>
            <w:pPr>
              <w:pStyle w:val="Compact"/>
              <w:jc w:val="left"/>
            </w:pPr>
            <w:r>
              <w:t xml:space="preserve">6</w:t>
            </w:r>
          </w:p>
        </w:tc>
        <w:tc>
          <w:tcPr/>
          <w:p>
            <w:pPr>
              <w:pStyle w:val="Compact"/>
              <w:jc w:val="left"/>
            </w:pPr>
            <w:r>
              <w:t xml:space="preserve">Education Administrator – Parent &amp; Community Liaison Administration. Coordination of parent-teacher conference scheduling, communication template management, and community engagement event logistics for the Australia Sydney school community.</w:t>
            </w:r>
          </w:p>
        </w:tc>
        <w:tc>
          <w:tcPr/>
          <w:p>
            <w:pPr>
              <w:pStyle w:val="Compact"/>
              <w:jc w:val="left"/>
            </w:pPr>
            <w:r>
              <w:t xml:space="preserve">$95.00</w:t>
            </w:r>
          </w:p>
        </w:tc>
        <w:tc>
          <w:tcPr/>
          <w:p>
            <w:pPr>
              <w:pStyle w:val="Compact"/>
              <w:jc w:val="left"/>
            </w:pPr>
            <w:r>
              <w:t xml:space="preserve">12</w:t>
            </w:r>
          </w:p>
        </w:tc>
        <w:tc>
          <w:tcPr/>
          <w:p>
            <w:pPr>
              <w:pStyle w:val="Compact"/>
              <w:jc w:val="left"/>
            </w:pPr>
            <w:r>
              <w:t xml:space="preserve">$1,140.00</w:t>
            </w:r>
          </w:p>
        </w:tc>
        <w:tc>
          <w:tcPr/>
          <w:p>
            <w:pPr>
              <w:pStyle w:val="Compact"/>
              <w:jc w:val="left"/>
            </w:pPr>
            <w:r>
              <w:t xml:space="preserve">$114.00</w:t>
            </w:r>
          </w:p>
        </w:tc>
      </w:tr>
      <w:tr>
        <w:tc>
          <w:tcPr/>
          <w:p>
            <w:pPr>
              <w:pStyle w:val="Compact"/>
              <w:jc w:val="left"/>
            </w:pPr>
            <w:r>
              <w:t xml:space="preserve">7</w:t>
            </w:r>
          </w:p>
        </w:tc>
        <w:tc>
          <w:tcPr/>
          <w:p>
            <w:pPr>
              <w:pStyle w:val="Compact"/>
              <w:jc w:val="left"/>
            </w:pPr>
            <w:r>
              <w:t xml:space="preserve">Education Administrator – Technology &amp; Systems Administration. Management of the school's Learning Management System (LMS), IT asset tracking, software licence renewals, and digital infrastructure support for the Australia Sydney campus operations.</w:t>
            </w:r>
          </w:p>
        </w:tc>
        <w:tc>
          <w:tcPr/>
          <w:p>
            <w:pPr>
              <w:pStyle w:val="Compact"/>
              <w:jc w:val="left"/>
            </w:pPr>
            <w:r>
              <w:t xml:space="preserve">$95.00</w:t>
            </w:r>
          </w:p>
        </w:tc>
        <w:tc>
          <w:tcPr/>
          <w:p>
            <w:pPr>
              <w:pStyle w:val="Compact"/>
              <w:jc w:val="left"/>
            </w:pPr>
            <w:r>
              <w:t xml:space="preserve">16</w:t>
            </w:r>
          </w:p>
        </w:tc>
        <w:tc>
          <w:tcPr/>
          <w:p>
            <w:pPr>
              <w:pStyle w:val="Compact"/>
              <w:jc w:val="left"/>
            </w:pPr>
            <w:r>
              <w:t xml:space="preserve">$1,520.00</w:t>
            </w:r>
          </w:p>
        </w:tc>
        <w:tc>
          <w:tcPr/>
          <w:p>
            <w:pPr>
              <w:pStyle w:val="Compact"/>
              <w:jc w:val="left"/>
            </w:pPr>
            <w:r>
              <w:t xml:space="preserve">$152.00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$15,200.00</w:t>
            </w:r>
          </w:p>
        </w:tc>
      </w:tr>
      <w:tr>
        <w:tc>
          <w:tcPr/>
          <w:p>
            <w:pPr>
              <w:pStyle w:val="Compact"/>
              <w:jc w:val="left"/>
            </w:pPr>
            <w:r>
              <w:t xml:space="preserve">GST (10%)</w:t>
            </w:r>
          </w:p>
        </w:tc>
        <w:tc>
          <w:tcPr/>
          <w:p>
            <w:pPr>
              <w:pStyle w:val="Compact"/>
              <w:jc w:val="left"/>
            </w:pPr>
            <w:r>
              <w:t xml:space="preserve">$1,520.00</w:t>
            </w:r>
          </w:p>
        </w:tc>
      </w:tr>
      <w:tr>
        <w:tc>
          <w:tcPr/>
          <w:p>
            <w:pPr>
              <w:pStyle w:val="Compact"/>
              <w:jc w:val="left"/>
            </w:pPr>
            <w:r>
              <w:t xml:space="preserve">Discount – Long-term Contract</w:t>
            </w:r>
          </w:p>
        </w:tc>
        <w:tc>
          <w:tcPr/>
          <w:p>
            <w:pPr>
              <w:pStyle w:val="Compact"/>
              <w:jc w:val="left"/>
            </w:pPr>
            <w:r>
              <w:t xml:space="preserve">-$304.00</w:t>
            </w:r>
          </w:p>
        </w:tc>
      </w:tr>
      <w:tr>
        <w:tc>
          <w:tcPr/>
          <w:p>
            <w:pPr>
              <w:pStyle w:val="Compact"/>
              <w:jc w:val="left"/>
            </w:pPr>
            <w:r>
              <w:t xml:space="preserve">Net GST Adjustment</w:t>
            </w:r>
          </w:p>
        </w:tc>
        <w:tc>
          <w:tcPr/>
          <w:p>
            <w:pPr>
              <w:pStyle w:val="Compact"/>
              <w:jc w:val="left"/>
            </w:pPr>
            <w:r>
              <w:t xml:space="preserve">-$30.40</w:t>
            </w:r>
          </w:p>
        </w:tc>
      </w:tr>
      <w:tr>
        <w:tc>
          <w:tcPr/>
          <w:p>
            <w:pPr>
              <w:pStyle w:val="Compact"/>
              <w:jc w:val="left"/>
            </w:pPr>
            <w:r>
              <w:t xml:space="preserve">TOTAL AMOUNT DUE (Incl. GST)</w:t>
            </w:r>
          </w:p>
        </w:tc>
        <w:tc>
          <w:tcPr/>
          <w:p>
            <w:pPr>
              <w:pStyle w:val="Compact"/>
              <w:jc w:val="left"/>
            </w:pPr>
            <w:r>
              <w:t xml:space="preserve">$16,385.60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Sydney Education Administration Services Pty Ltd</w:t>
      </w:r>
    </w:p>
    <w:p>
      <w:pPr>
        <w:pStyle w:val="BodyText"/>
      </w:pPr>
      <w:r>
        <w:rPr>
          <w:bCs/>
          <w:b/>
        </w:rPr>
        <w:t xml:space="preserve">BSB:</w:t>
      </w:r>
      <w:r>
        <w:t xml:space="preserve"> </w:t>
      </w:r>
      <w:r>
        <w:t xml:space="preserve">063-120</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INV-2025-0487</w:t>
      </w:r>
    </w:p>
    <w:p>
      <w:pPr>
        <w:pStyle w:val="BodyText"/>
      </w:pPr>
      <w:r>
        <w:rPr>
          <w:bCs/>
          <w:b/>
        </w:rPr>
        <w:t xml:space="preserve">Payment Method:</w:t>
      </w:r>
      <w:r>
        <w:t xml:space="preserve"> </w:t>
      </w:r>
      <w:r>
        <w:t xml:space="preserve">Electronic Funds Transfer (EFT) / BPAY</w:t>
      </w:r>
    </w:p>
    <w:p>
      <w:pPr>
        <w:pStyle w:val="BodyText"/>
      </w:pPr>
      <w:r>
        <w:rPr>
          <w:bCs/>
          <w:b/>
        </w:rPr>
        <w:t xml:space="preserve">BPAY Code:</w:t>
      </w:r>
      <w:r>
        <w:t xml:space="preserve"> </w:t>
      </w:r>
      <w:r>
        <w:t xml:space="preserve">123456</w:t>
      </w:r>
    </w:p>
    <w:p>
      <w:pPr>
        <w:pStyle w:val="BodyText"/>
      </w:pPr>
      <w:r>
        <w:t xml:space="preserve">Please ensure payment is received by the due date of 30 June 2025 to avoid late payment interest as stipulated in our service agreement. This Invoice is issued in accordance with the Australian Taxation Office (ATO) requirements for GST-registered entities operating in Australia Sydney and the broader New South Wales jurisdiction.</w:t>
      </w:r>
    </w:p>
    <w:bookmarkEnd w:id="24"/>
    <w:bookmarkStart w:id="25" w:name="notes-additional-information"/>
    <w:p>
      <w:pPr>
        <w:pStyle w:val="Heading3"/>
      </w:pPr>
      <w:r>
        <w:t xml:space="preserve">Notes &amp; Additional Information</w:t>
      </w:r>
    </w:p>
    <w:p>
      <w:pPr>
        <w:pStyle w:val="FirstParagraph"/>
      </w:pPr>
      <w:r>
        <w:t xml:space="preserve">This Invoice covers the full scope of Education Administrator services rendered during the period of 1 May 2025 through 31 May 2025. All services were delivered in accordance with the Master Service Agreement (MSA) dated 1 January 2025 between Sydney Education Administration Services Pty Ltd and Harbourview College of Education.</w:t>
      </w:r>
    </w:p>
    <w:p>
      <w:pPr>
        <w:pStyle w:val="BodyText"/>
      </w:pPr>
      <w:r>
        <w:t xml:space="preserve">The Education Administrator, Mr. James Thornton, holds a Bachelor of Education (Administration) from the University of Sydney and a Graduate Diploma in Educational Leadership. He is a registered member of the Australian Education Administrators Association (AEAA) and maintains current professional indemnity insurance as required for all administrative personnel operating within the Australia Sydney education sector.</w:t>
      </w:r>
    </w:p>
    <w:p>
      <w:pPr>
        <w:pStyle w:val="BodyText"/>
      </w:pPr>
      <w:r>
        <w:t xml:space="preserve">All hours recorded on this Invoice have been verified and approved by the Principal, Dr. Margaret Chen, prior to issuance. Should you require itemised timesheets or additional documentation supporting any line item, please contact our billing office within fourteen (14) business days of the Invoice date.</w:t>
      </w:r>
    </w:p>
    <w:bookmarkEnd w:id="25"/>
    <w:bookmarkStart w:id="26" w:name="terms-conditions"/>
    <w:p>
      <w:pPr>
        <w:pStyle w:val="Heading3"/>
      </w:pPr>
      <w:r>
        <w:t xml:space="preserve">Terms &amp; Conditions</w:t>
      </w:r>
    </w:p>
    <w:p>
      <w:pPr>
        <w:pStyle w:val="FirstParagraph"/>
      </w:pPr>
      <w:r>
        <w:t xml:space="preserve">1. Payment is due within fourteen (14) calendar days of the Invoice date. Late payments will incur interest at the rate of 2% per month or the maximum rate permitted under the Australian Consumer Law, whichever is lower.</w:t>
      </w:r>
    </w:p>
    <w:p>
      <w:pPr>
        <w:pStyle w:val="BodyText"/>
      </w:pPr>
      <w:r>
        <w:t xml:space="preserve">2. This Invoice is subject to the terms outlined in the Master Service Agreement. In the event of any discrepancy, the MSA shall prevail over the terms stated on this document.</w:t>
      </w:r>
    </w:p>
    <w:p>
      <w:pPr>
        <w:pStyle w:val="BodyText"/>
      </w:pPr>
      <w:r>
        <w:t xml:space="preserve">3. All services are governed by the laws of the State of New South Wales, Australia. Any disputes arising from this Invoice shall be resolved through the NSW Civil and Administrative Tribunal (NCAT) or the courts of Australia Sydney.</w:t>
      </w:r>
    </w:p>
    <w:p>
      <w:pPr>
        <w:pStyle w:val="BodyText"/>
      </w:pPr>
      <w:r>
        <w:t xml:space="preserve">4. GST is charged at the standard Australian rate of 10% as per the A New Tax System (Goods and Services Tax) Act 1999. This Invoice is a tax invoice as defined under Section 28-15 of the A New Tax System (Goods and Services Tax) Act 1999.</w:t>
      </w:r>
    </w:p>
    <w:p>
      <w:pPr>
        <w:pStyle w:val="BodyText"/>
      </w:pPr>
      <w:r>
        <w:t xml:space="preserve">5. The Education Administrator services described herein are provided on a professional basis. The service provider shall not be liable for any indirect, consequential, or punitive damages arising from the performance of administrative duties.</w:t>
      </w:r>
    </w:p>
    <w:p>
      <w:pPr>
        <w:pStyle w:val="BodyText"/>
      </w:pPr>
      <w:r>
        <w:t xml:space="preserve">6. Please retain this Invoice for your institutional records in compliance with the Australian Taxation Office record-keeping requirements, which mandate retention of tax invoices for a minimum of five (5) years.</w:t>
      </w:r>
    </w:p>
    <w:bookmarkEnd w:id="26"/>
    <w:p>
      <w:pPr>
        <w:pStyle w:val="BodyText"/>
      </w:pPr>
      <w:r>
        <w:t xml:space="preserve">Thank you for your business. This Invoice was generated by Sydney Education Administration Services Pty Ltd, a registered company in Australia Sydney, NSW.</w:t>
      </w:r>
    </w:p>
    <w:p>
      <w:pPr>
        <w:pStyle w:val="BodyText"/>
      </w:pPr>
      <w:r>
        <w:t xml:space="preserve">For queries regarding this Invoice, please contact our accounts department at billing@sydneyeduadmin.com.au or +61 2 9300 4521.</w:t>
      </w:r>
    </w:p>
    <w:p>
      <w:pPr>
        <w:pStyle w:val="BodyText"/>
      </w:pPr>
      <w:r>
        <w:t xml:space="preserve">© 2025 Sydney Education Administration Services Pty Ltd. All rights reserved. ACN 618 294 507 | ABN 48 215 673 902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Australia Sydney</dc:title>
  <dc:creator/>
  <dc:language>en-AU</dc:language>
  <cp:keywords/>
  <dcterms:created xsi:type="dcterms:W3CDTF">2026-10-10T09:09:59Z</dcterms:created>
  <dcterms:modified xsi:type="dcterms:W3CDTF">2026-10-10T09:09:59Z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