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China</w:t>
      </w:r>
      <w:r>
        <w:t xml:space="preserve"> </w:t>
      </w:r>
      <w:r>
        <w:t xml:space="preserve">Shanghai</w:t>
      </w:r>
    </w:p>
    <w:p>
      <w:pPr>
        <w:pStyle w:val="FirstParagraph"/>
      </w:pPr>
      <w:r>
        <w:t xml:space="preserve">INVOICE</w:t>
      </w:r>
    </w:p>
    <w:p>
      <w:pPr>
        <w:pStyle w:val="BodyText"/>
      </w:pPr>
      <w:r>
        <w:t xml:space="preserve">Professional Services Invoice for Education Administrator Engagement</w:t>
      </w:r>
    </w:p>
    <w:p>
      <w:pPr>
        <w:pStyle w:val="BodyText"/>
      </w:pPr>
      <w:r>
        <w:t xml:space="preserve">China Shanghai Region</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INV-SH-2025-00487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CNY (Chinese Yuan)</w:t>
      </w:r>
    </w:p>
    <w:bookmarkEnd w:id="20"/>
    <w:bookmarkStart w:id="21" w:name="issued-by-service-provider"/>
    <w:p>
      <w:pPr>
        <w:pStyle w:val="Heading4"/>
      </w:pPr>
      <w:r>
        <w:t xml:space="preserve">Issued By (Service Provider)</w:t>
      </w:r>
    </w:p>
    <w:p>
      <w:pPr>
        <w:pStyle w:val="FirstParagraph"/>
      </w:pPr>
      <w:r>
        <w:rPr>
          <w:bCs/>
          <w:b/>
        </w:rPr>
        <w:t xml:space="preserve">Shanghai EduPro Administration Co., Ltd.</w:t>
      </w:r>
    </w:p>
    <w:p>
      <w:pPr>
        <w:pStyle w:val="BodyText"/>
      </w:pPr>
      <w:r>
        <w:t xml:space="preserve">1288 Century Avenue, Pudong New Area</w:t>
      </w:r>
    </w:p>
    <w:p>
      <w:pPr>
        <w:pStyle w:val="BodyText"/>
      </w:pPr>
      <w:r>
        <w:t xml:space="preserve">China Shanghai, 200120</w:t>
      </w:r>
    </w:p>
    <w:p>
      <w:pPr>
        <w:pStyle w:val="BodyText"/>
      </w:pPr>
      <w:r>
        <w:t xml:space="preserve">Tax ID: 91310115MA1K4X7B2Q</w:t>
      </w:r>
    </w:p>
    <w:p>
      <w:pPr>
        <w:pStyle w:val="BodyText"/>
      </w:pPr>
      <w:r>
        <w:t xml:space="preserve">Contact: finance@shanghaiedupro.cn</w:t>
      </w:r>
    </w:p>
    <w:p>
      <w:pPr>
        <w:pStyle w:val="BodyText"/>
      </w:pPr>
      <w:r>
        <w:t xml:space="preserve">Phone: +86-21-5888-6720</w:t>
      </w:r>
    </w:p>
    <w:bookmarkEnd w:id="21"/>
    <w:bookmarkStart w:id="22" w:name="billed-to-client"/>
    <w:p>
      <w:pPr>
        <w:pStyle w:val="Heading4"/>
      </w:pPr>
      <w:r>
        <w:t xml:space="preserve">Billed To (Client)</w:t>
      </w:r>
    </w:p>
    <w:p>
      <w:pPr>
        <w:pStyle w:val="FirstParagraph"/>
      </w:pPr>
      <w:r>
        <w:rPr>
          <w:bCs/>
          <w:b/>
        </w:rPr>
        <w:t xml:space="preserve">Eastbridge International Academy</w:t>
      </w:r>
    </w:p>
    <w:p>
      <w:pPr>
        <w:pStyle w:val="BodyText"/>
      </w:pPr>
      <w:r>
        <w:t xml:space="preserve">567 Huaihai Middle Road, Huangpu District</w:t>
      </w:r>
    </w:p>
    <w:p>
      <w:pPr>
        <w:pStyle w:val="BodyText"/>
      </w:pPr>
      <w:r>
        <w:t xml:space="preserve">China Shanghai, 200023</w:t>
      </w:r>
    </w:p>
    <w:p>
      <w:pPr>
        <w:pStyle w:val="BodyText"/>
      </w:pPr>
      <w:r>
        <w:t xml:space="preserve">Tax ID: 91310101MA1F2R9K5L</w:t>
      </w:r>
    </w:p>
    <w:p>
      <w:pPr>
        <w:pStyle w:val="BodyText"/>
      </w:pPr>
      <w:r>
        <w:t xml:space="preserve">Contact: procurement@eastbridgeacademy.cn</w:t>
      </w:r>
    </w:p>
    <w:p>
      <w:pPr>
        <w:pStyle w:val="BodyText"/>
      </w:pPr>
      <w:r>
        <w:t xml:space="preserve">Phone: +86-21-6333-4100</w:t>
      </w:r>
    </w:p>
    <w:bookmarkEnd w:id="22"/>
    <w:bookmarkStart w:id="25" w:name="Xf93fc7e0530fda701841abd1833bdfd00498a99"/>
    <w:p>
      <w:pPr>
        <w:pStyle w:val="Heading3"/>
      </w:pPr>
      <w:r>
        <w:t xml:space="preserve">Invoice Line Items – Education Administrator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(CNY)</w:t>
            </w:r>
          </w:p>
        </w:tc>
        <w:tc>
          <w:tcPr/>
          <w:p>
            <w:pPr>
              <w:pStyle w:val="Compact"/>
              <w:jc w:val="left"/>
            </w:pPr>
            <w:r>
              <w:t xml:space="preserve">Amount (CNY)</w:t>
            </w:r>
          </w:p>
        </w:tc>
        <w:tc>
          <w:tcPr/>
          <w:p>
            <w:pPr>
              <w:pStyle w:val="Compact"/>
              <w:jc w:val="left"/>
            </w:pPr>
            <w:r>
              <w:t xml:space="preserve">Tax (6%)</w:t>
            </w:r>
          </w:p>
        </w:tc>
      </w:tr>
      <w:tr>
        <w:tc>
          <w:tcPr/>
          <w:p>
            <w:pPr>
              <w:pStyle w:val="Compact"/>
              <w:jc w:val="left"/>
            </w:pPr>
            <w:r>
              <w:t xml:space="preserve">1</w:t>
            </w:r>
          </w:p>
        </w:tc>
        <w:tc>
          <w:tcPr/>
          <w:p>
            <w:pPr>
              <w:pStyle w:val="Compact"/>
              <w:jc w:val="left"/>
            </w:pPr>
            <w:r>
              <w:t xml:space="preserve">Education Administrator – Curriculum Oversight &amp; Academic Planning (Monthly Retainer)</w:t>
            </w:r>
          </w:p>
        </w:tc>
        <w:tc>
          <w:tcPr/>
          <w:p>
            <w:pPr>
              <w:pStyle w:val="Compact"/>
              <w:jc w:val="left"/>
            </w:pPr>
            <w:r>
              <w:t xml:space="preserve">3 months</w:t>
            </w:r>
          </w:p>
        </w:tc>
        <w:tc>
          <w:tcPr/>
          <w:p>
            <w:pPr>
              <w:pStyle w:val="Compact"/>
              <w:jc w:val="left"/>
            </w:pPr>
            <w:r>
              <w:t xml:space="preserve">¥ 28,500.00</w:t>
            </w:r>
          </w:p>
        </w:tc>
        <w:tc>
          <w:tcPr/>
          <w:p>
            <w:pPr>
              <w:pStyle w:val="Compact"/>
              <w:jc w:val="left"/>
            </w:pPr>
            <w:r>
              <w:t xml:space="preserve">¥ 85,500.00</w:t>
            </w:r>
          </w:p>
        </w:tc>
        <w:tc>
          <w:tcPr/>
          <w:p>
            <w:pPr>
              <w:pStyle w:val="Compact"/>
              <w:jc w:val="left"/>
            </w:pPr>
            <w:r>
              <w:t xml:space="preserve">¥ 5,130.00</w:t>
            </w:r>
          </w:p>
        </w:tc>
      </w:tr>
      <w:tr>
        <w:tc>
          <w:tcPr/>
          <w:p>
            <w:pPr>
              <w:pStyle w:val="Compact"/>
              <w:jc w:val="left"/>
            </w:pPr>
            <w:r>
              <w:t xml:space="preserve">2</w:t>
            </w:r>
          </w:p>
        </w:tc>
        <w:tc>
          <w:tcPr/>
          <w:p>
            <w:pPr>
              <w:pStyle w:val="Compact"/>
              <w:jc w:val="left"/>
            </w:pPr>
            <w:r>
              <w:t xml:space="preserve">Education Administrator – Faculty Coordination &amp; Staff Scheduling in China Shanghai Campus</w:t>
            </w:r>
          </w:p>
        </w:tc>
        <w:tc>
          <w:tcPr/>
          <w:p>
            <w:pPr>
              <w:pStyle w:val="Compact"/>
              <w:jc w:val="left"/>
            </w:pPr>
            <w:r>
              <w:t xml:space="preserve">3 months</w:t>
            </w:r>
          </w:p>
        </w:tc>
        <w:tc>
          <w:tcPr/>
          <w:p>
            <w:pPr>
              <w:pStyle w:val="Compact"/>
              <w:jc w:val="left"/>
            </w:pPr>
            <w:r>
              <w:t xml:space="preserve">¥ 19,200.00</w:t>
            </w:r>
          </w:p>
        </w:tc>
        <w:tc>
          <w:tcPr/>
          <w:p>
            <w:pPr>
              <w:pStyle w:val="Compact"/>
              <w:jc w:val="left"/>
            </w:pPr>
            <w:r>
              <w:t xml:space="preserve">¥ 57,600.00</w:t>
            </w:r>
          </w:p>
        </w:tc>
        <w:tc>
          <w:tcPr/>
          <w:p>
            <w:pPr>
              <w:pStyle w:val="Compact"/>
              <w:jc w:val="left"/>
            </w:pPr>
            <w:r>
              <w:t xml:space="preserve">¥ 3,456.00</w:t>
            </w:r>
          </w:p>
        </w:tc>
      </w:tr>
      <w:tr>
        <w:tc>
          <w:tcPr/>
          <w:p>
            <w:pPr>
              <w:pStyle w:val="Compact"/>
              <w:jc w:val="left"/>
            </w:pPr>
            <w:r>
              <w:t xml:space="preserve">3</w:t>
            </w:r>
          </w:p>
        </w:tc>
        <w:tc>
          <w:tcPr/>
          <w:p>
            <w:pPr>
              <w:pStyle w:val="Compact"/>
              <w:jc w:val="left"/>
            </w:pPr>
            <w:r>
              <w:t xml:space="preserve">Education Administrator – Student Enrollment Management &amp; Records Compliance (Shanghai Municipal Regulations)</w:t>
            </w:r>
          </w:p>
        </w:tc>
        <w:tc>
          <w:tcPr/>
          <w:p>
            <w:pPr>
              <w:pStyle w:val="Compact"/>
              <w:jc w:val="left"/>
            </w:pPr>
            <w:r>
              <w:t xml:space="preserve">3 months</w:t>
            </w:r>
          </w:p>
        </w:tc>
        <w:tc>
          <w:tcPr/>
          <w:p>
            <w:pPr>
              <w:pStyle w:val="Compact"/>
              <w:jc w:val="left"/>
            </w:pPr>
            <w:r>
              <w:t xml:space="preserve">¥ 15,800.00</w:t>
            </w:r>
          </w:p>
        </w:tc>
        <w:tc>
          <w:tcPr/>
          <w:p>
            <w:pPr>
              <w:pStyle w:val="Compact"/>
              <w:jc w:val="left"/>
            </w:pPr>
            <w:r>
              <w:t xml:space="preserve">¥ 47,400.00</w:t>
            </w:r>
          </w:p>
        </w:tc>
        <w:tc>
          <w:tcPr/>
          <w:p>
            <w:pPr>
              <w:pStyle w:val="Compact"/>
              <w:jc w:val="left"/>
            </w:pPr>
            <w:r>
              <w:t xml:space="preserve">¥ 2,844.00</w:t>
            </w:r>
          </w:p>
        </w:tc>
      </w:tr>
      <w:tr>
        <w:tc>
          <w:tcPr/>
          <w:p>
            <w:pPr>
              <w:pStyle w:val="Compact"/>
              <w:jc w:val="left"/>
            </w:pPr>
            <w:r>
              <w:t xml:space="preserve">4</w:t>
            </w:r>
          </w:p>
        </w:tc>
        <w:tc>
          <w:tcPr/>
          <w:p>
            <w:pPr>
              <w:pStyle w:val="Compact"/>
              <w:jc w:val="left"/>
            </w:pPr>
            <w:r>
              <w:t xml:space="preserve">Education Administrator – Regulatory Reporting &amp; Liaison with China Shanghai Education Commission</w:t>
            </w:r>
          </w:p>
        </w:tc>
        <w:tc>
          <w:tcPr/>
          <w:p>
            <w:pPr>
              <w:pStyle w:val="Compact"/>
              <w:jc w:val="left"/>
            </w:pPr>
            <w:r>
              <w:t xml:space="preserve">3 months</w:t>
            </w:r>
          </w:p>
        </w:tc>
        <w:tc>
          <w:tcPr/>
          <w:p>
            <w:pPr>
              <w:pStyle w:val="Compact"/>
              <w:jc w:val="left"/>
            </w:pPr>
            <w:r>
              <w:t xml:space="preserve">¥ 12,400.00</w:t>
            </w:r>
          </w:p>
        </w:tc>
        <w:tc>
          <w:tcPr/>
          <w:p>
            <w:pPr>
              <w:pStyle w:val="Compact"/>
              <w:jc w:val="left"/>
            </w:pPr>
            <w:r>
              <w:t xml:space="preserve">¥ 37,200.00</w:t>
            </w:r>
          </w:p>
        </w:tc>
        <w:tc>
          <w:tcPr/>
          <w:p>
            <w:pPr>
              <w:pStyle w:val="Compact"/>
              <w:jc w:val="left"/>
            </w:pPr>
            <w:r>
              <w:t xml:space="preserve">¥ 2,232.00</w:t>
            </w:r>
          </w:p>
        </w:tc>
      </w:tr>
      <w:tr>
        <w:tc>
          <w:tcPr/>
          <w:p>
            <w:pPr>
              <w:pStyle w:val="Compact"/>
              <w:jc w:val="left"/>
            </w:pPr>
            <w:r>
              <w:t xml:space="preserve">5</w:t>
            </w:r>
          </w:p>
        </w:tc>
        <w:tc>
          <w:tcPr/>
          <w:p>
            <w:pPr>
              <w:pStyle w:val="Compact"/>
              <w:jc w:val="left"/>
            </w:pPr>
            <w:r>
              <w:t xml:space="preserve">Education Administrator – Budget Administration &amp; Financial Oversight for Academic Operations</w:t>
            </w:r>
          </w:p>
        </w:tc>
        <w:tc>
          <w:tcPr/>
          <w:p>
            <w:pPr>
              <w:pStyle w:val="Compact"/>
              <w:jc w:val="left"/>
            </w:pPr>
            <w:r>
              <w:t xml:space="preserve">3 months</w:t>
            </w:r>
          </w:p>
        </w:tc>
        <w:tc>
          <w:tcPr/>
          <w:p>
            <w:pPr>
              <w:pStyle w:val="Compact"/>
              <w:jc w:val="left"/>
            </w:pPr>
            <w:r>
              <w:t xml:space="preserve">¥ 14,600.00</w:t>
            </w:r>
          </w:p>
        </w:tc>
        <w:tc>
          <w:tcPr/>
          <w:p>
            <w:pPr>
              <w:pStyle w:val="Compact"/>
              <w:jc w:val="left"/>
            </w:pPr>
            <w:r>
              <w:t xml:space="preserve">¥ 43,800.00</w:t>
            </w:r>
          </w:p>
        </w:tc>
        <w:tc>
          <w:tcPr/>
          <w:p>
            <w:pPr>
              <w:pStyle w:val="Compact"/>
              <w:jc w:val="left"/>
            </w:pPr>
            <w:r>
              <w:t xml:space="preserve">¥ 2,628.00</w:t>
            </w:r>
          </w:p>
        </w:tc>
      </w:tr>
      <w:tr>
        <w:tc>
          <w:tcPr/>
          <w:p>
            <w:pPr>
              <w:pStyle w:val="Compact"/>
              <w:jc w:val="left"/>
            </w:pPr>
            <w:r>
              <w:t xml:space="preserve">6</w:t>
            </w:r>
          </w:p>
        </w:tc>
        <w:tc>
          <w:tcPr/>
          <w:p>
            <w:pPr>
              <w:pStyle w:val="Compact"/>
              <w:jc w:val="left"/>
            </w:pPr>
            <w:r>
              <w:t xml:space="preserve">Education Administrator – On-Site Supervision &amp; Quality Assurance Visits (Pudong &amp; Xuhui Campuses)</w:t>
            </w:r>
          </w:p>
        </w:tc>
        <w:tc>
          <w:tcPr/>
          <w:p>
            <w:pPr>
              <w:pStyle w:val="Compact"/>
              <w:jc w:val="left"/>
            </w:pPr>
            <w:r>
              <w:t xml:space="preserve">12 visits</w:t>
            </w:r>
          </w:p>
        </w:tc>
        <w:tc>
          <w:tcPr/>
          <w:p>
            <w:pPr>
              <w:pStyle w:val="Compact"/>
              <w:jc w:val="left"/>
            </w:pPr>
            <w:r>
              <w:t xml:space="preserve">¥ 3,200.00</w:t>
            </w:r>
          </w:p>
        </w:tc>
        <w:tc>
          <w:tcPr/>
          <w:p>
            <w:pPr>
              <w:pStyle w:val="Compact"/>
              <w:jc w:val="left"/>
            </w:pPr>
            <w:r>
              <w:t xml:space="preserve">¥ 38,400.00</w:t>
            </w:r>
          </w:p>
        </w:tc>
        <w:tc>
          <w:tcPr/>
          <w:p>
            <w:pPr>
              <w:pStyle w:val="Compact"/>
              <w:jc w:val="left"/>
            </w:pPr>
            <w:r>
              <w:t xml:space="preserve">¥ 2,304.00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¥ 309,900.00</w:t>
            </w:r>
          </w:p>
        </w:tc>
      </w:tr>
      <w:tr>
        <w:tc>
          <w:tcPr/>
          <w:p>
            <w:pPr>
              <w:pStyle w:val="Compact"/>
              <w:jc w:val="left"/>
            </w:pPr>
            <w:r>
              <w:t xml:space="preserve">VAT (6% – Professional Services, China Shanghai)</w:t>
            </w:r>
          </w:p>
        </w:tc>
        <w:tc>
          <w:tcPr/>
          <w:p>
            <w:pPr>
              <w:pStyle w:val="Compact"/>
              <w:jc w:val="right"/>
            </w:pPr>
            <w:r>
              <w:t xml:space="preserve">¥ 18,594.00</w:t>
            </w:r>
          </w:p>
        </w:tc>
      </w:tr>
      <w:tr>
        <w:tc>
          <w:tcPr/>
          <w:p>
            <w:pPr>
              <w:pStyle w:val="Compact"/>
              <w:jc w:val="left"/>
            </w:pPr>
            <w:r>
              <w:t xml:space="preserve">Local Education Administration Surcharge (1.5%)</w:t>
            </w:r>
          </w:p>
        </w:tc>
        <w:tc>
          <w:tcPr/>
          <w:p>
            <w:pPr>
              <w:pStyle w:val="Compact"/>
              <w:jc w:val="right"/>
            </w:pPr>
            <w:r>
              <w:t xml:space="preserve">¥ 4,648.50</w:t>
            </w:r>
          </w:p>
        </w:tc>
      </w:tr>
      <w:tr>
        <w:tc>
          <w:tcPr/>
          <w:p>
            <w:pPr>
              <w:pStyle w:val="Compact"/>
              <w:jc w:val="left"/>
            </w:pPr>
            <w:r>
              <w:t xml:space="preserve">Grand Total Due</w:t>
            </w:r>
          </w:p>
        </w:tc>
        <w:tc>
          <w:tcPr/>
          <w:p>
            <w:pPr>
              <w:pStyle w:val="Compact"/>
              <w:jc w:val="right"/>
            </w:pPr>
            <w:r>
              <w:t xml:space="preserve">¥ 333,142.50</w:t>
            </w:r>
          </w:p>
        </w:tc>
      </w:tr>
    </w:tbl>
    <w:bookmarkStart w:id="23" w:name="invoice-notes-service-context"/>
    <w:p>
      <w:pPr>
        <w:pStyle w:val="Heading4"/>
      </w:pPr>
      <w:r>
        <w:t xml:space="preserve">Invoice Notes &amp; Service Context</w:t>
      </w:r>
    </w:p>
    <w:p>
      <w:pPr>
        <w:pStyle w:val="FirstParagraph"/>
      </w:pPr>
      <w:r>
        <w:t xml:space="preserve">This Invoice covers the full engagement period from 1 April 2025 through 30 June 2025 for the dedicated Education Administrator assigned to Eastbridge International Academy's operations in China Shanghai. The Education Administrator provided comprehensive oversight of all academic programs, faculty management, student affairs, and regulatory compliance in accordance with the Shanghai Municipal Education Commission guidelines.</w:t>
      </w:r>
    </w:p>
    <w:p>
      <w:pPr>
        <w:pStyle w:val="BodyText"/>
      </w:pPr>
      <w:r>
        <w:t xml:space="preserve">All services rendered by the Education Administrator were performed in full compliance with the People's Republic of China Education Law and the Shanghai Municipal Regulations on Private Education Institutions. The Education Administrator maintained direct liaison with the China Shanghai Education Bureau throughout the billing period to ensure all institutional filings, annual reports, and accreditation documentation were submitted on schedule.</w:t>
      </w:r>
    </w:p>
    <w:p>
      <w:pPr>
        <w:pStyle w:val="BodyText"/>
      </w:pPr>
      <w:r>
        <w:t xml:space="preserve">Payment for this Invoice is to be remitted via bank transfer to the account specified below. Please reference Invoice Number INV-SH-2025-00487 in all correspondence and payment instructions. Late payments beyond the 30-day term will incur a penalty of 0.05% per calendar day as stipulated under China Shanghai commercial contract law.</w:t>
      </w:r>
    </w:p>
    <w:bookmarkEnd w:id="23"/>
    <w:bookmarkStart w:id="24" w:name="payment-legal-terms"/>
    <w:p>
      <w:pPr>
        <w:pStyle w:val="Heading4"/>
      </w:pPr>
      <w:r>
        <w:t xml:space="preserve">Payment &amp; Legal Terms</w:t>
      </w:r>
    </w:p>
    <w:p>
      <w:pPr>
        <w:pStyle w:val="FirstParagraph"/>
      </w:pPr>
      <w:r>
        <w:rPr>
          <w:bCs/>
          <w:b/>
        </w:rPr>
        <w:t xml:space="preserve">Bank Details:</w:t>
      </w:r>
      <w:r>
        <w:t xml:space="preserve"> </w:t>
      </w:r>
      <w:r>
        <w:t xml:space="preserve">Bank of China, Pudong Branch, China Shanghai | Account Name: Shanghai EduPro Administration Co., Ltd. | Account No.: 4521 8800 1234 5678 | SWIFT: BKCHCNBJ310</w:t>
      </w:r>
    </w:p>
    <w:p>
      <w:pPr>
        <w:pStyle w:val="BodyText"/>
      </w:pPr>
      <w:r>
        <w:rPr>
          <w:bCs/>
          <w:b/>
        </w:rPr>
        <w:t xml:space="preserve">Acceptance:</w:t>
      </w:r>
      <w:r>
        <w:t xml:space="preserve"> </w:t>
      </w:r>
      <w:r>
        <w:t xml:space="preserve">This Invoice constitutes a binding financial document under the Civil Code of the People's Republic of China. By accepting this Invoice, the client acknowledges the services provided by the Education Administrator and agrees to remit payment within the stated terms.</w:t>
      </w:r>
    </w:p>
    <w:p>
      <w:pPr>
        <w:pStyle w:val="BodyText"/>
      </w:pPr>
      <w:r>
        <w:rPr>
          <w:bCs/>
          <w:b/>
        </w:rPr>
        <w:t xml:space="preserve">Dispute Resolution:</w:t>
      </w:r>
      <w:r>
        <w:t xml:space="preserve"> </w:t>
      </w:r>
      <w:r>
        <w:t xml:space="preserve">Any disputes arising from this Invoice or the underlying Education Administrator service agreement shall be resolved through arbitration at the Shanghai International Economic and Trade Arbitration Commission (SHIAC) in China Shanghai, in accordance with its then-current rules.</w:t>
      </w:r>
    </w:p>
    <w:p>
      <w:pPr>
        <w:pStyle w:val="BodyText"/>
      </w:pPr>
      <w:r>
        <w:rPr>
          <w:bCs/>
          <w:b/>
        </w:rPr>
        <w:t xml:space="preserve">Validity:</w:t>
      </w:r>
      <w:r>
        <w:t xml:space="preserve"> </w:t>
      </w:r>
      <w:r>
        <w:t xml:space="preserve">This Invoice is valid for 90 days from the issue date. After this period, the Education Administrator service contract may be subject to rate revision, and the client must request a revised Invoice from the provider.</w:t>
      </w:r>
    </w:p>
    <w:p>
      <w:pPr>
        <w:pStyle w:val="BodyText"/>
      </w:pPr>
      <w:r>
        <w:rPr>
          <w:bCs/>
          <w:b/>
        </w:rPr>
        <w:t xml:space="preserve">Tax Compliance:</w:t>
      </w:r>
      <w:r>
        <w:t xml:space="preserve"> </w:t>
      </w:r>
      <w:r>
        <w:t xml:space="preserve">All tax amounts listed on this Invoice are calculated in accordance with the Value-Added Tax Law of the PRC and applicable China Shanghai municipal tax regulations. A VAT special invoice (fapiao) will be issued upon receipt of full payment.</w:t>
      </w:r>
    </w:p>
    <w:bookmarkEnd w:id="24"/>
    <w:p>
      <w:pPr>
        <w:pStyle w:val="BodyText"/>
      </w:pPr>
      <w:r>
        <w:t xml:space="preserve">This Invoice was generated by Shanghai EduPro Administration Co., Ltd. for the provision of Education Administrator professional services in China Shanghai.</w:t>
      </w:r>
    </w:p>
    <w:p>
      <w:pPr>
        <w:pStyle w:val="BodyText"/>
      </w:pPr>
      <w:r>
        <w:t xml:space="preserve">Document Reference: INV-SH-2025-00487 | Page 1 of 1 | Confidential – For Client Use Only</w:t>
      </w:r>
    </w:p>
    <w:p>
      <w:pPr>
        <w:pStyle w:val="BodyText"/>
      </w:pPr>
      <w:r>
        <w:t xml:space="preserve">© 2025 Shanghai EduPro Administration Co., Ltd. All rights reserved. Registered in China Shanghai, PRC.</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China Shanghai</dc:title>
  <dc:creator/>
  <dc:language>en</dc:language>
  <cp:keywords/>
  <dcterms:created xsi:type="dcterms:W3CDTF">2026-10-10T08:34:33Z</dcterms:created>
  <dcterms:modified xsi:type="dcterms:W3CDTF">2026-10-10T08:34:33Z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