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académie-éducative-parisienne"/>
    <w:p>
      <w:pPr>
        <w:pStyle w:val="Heading1"/>
      </w:pPr>
      <w:r>
        <w:t xml:space="preserve">Académie Éducative Parisienne</w:t>
      </w:r>
    </w:p>
    <w:p>
      <w:pPr>
        <w:pStyle w:val="FirstParagraph"/>
      </w:pPr>
      <w:r>
        <w:t xml:space="preserve">128 Boulevard Saint-Germain, 75006 Paris, France</w:t>
      </w:r>
    </w:p>
    <w:p>
      <w:pPr>
        <w:pStyle w:val="BodyText"/>
      </w:pPr>
      <w:r>
        <w:t xml:space="preserve">Tel: +33 1 42 60 88 34 | Email: billing@academie-educative-paris.fr</w:t>
      </w:r>
    </w:p>
    <w:p>
      <w:pPr>
        <w:pStyle w:val="BodyText"/>
      </w:pPr>
      <w:r>
        <w:t xml:space="preserve">SIRET: 847 293 615 00021 | TVA Intracommunautaire: FR 42 847293615</w:t>
      </w:r>
    </w:p>
    <w:p>
      <w:pPr>
        <w:pStyle w:val="BodyText"/>
      </w:pPr>
      <w:r>
        <w:t xml:space="preserve">Education Administrator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INV-2025-04871</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rPr>
          <w:bCs/>
          <w:b/>
        </w:rPr>
        <w:t xml:space="preserve">Location:</w:t>
      </w:r>
      <w:r>
        <w:t xml:space="preserve"> </w:t>
      </w:r>
      <w:r>
        <w:t xml:space="preserve">France Paris</w:t>
      </w:r>
    </w:p>
    <w:bookmarkEnd w:id="21"/>
    <w:bookmarkStart w:id="22" w:name="billed-to"/>
    <w:p>
      <w:pPr>
        <w:pStyle w:val="Heading3"/>
      </w:pPr>
      <w:r>
        <w:t xml:space="preserve">Billed To</w:t>
      </w:r>
    </w:p>
    <w:p>
      <w:pPr>
        <w:pStyle w:val="FirstParagraph"/>
      </w:pPr>
      <w:r>
        <w:rPr>
          <w:bCs/>
          <w:b/>
        </w:rPr>
        <w:t xml:space="preserve">Ministère de l'Éducation Nationale</w:t>
      </w:r>
    </w:p>
    <w:p>
      <w:pPr>
        <w:pStyle w:val="BodyText"/>
      </w:pPr>
      <w:r>
        <w:t xml:space="preserve">Direction des Ressources Humaines</w:t>
      </w:r>
    </w:p>
    <w:p>
      <w:pPr>
        <w:pStyle w:val="BodyText"/>
      </w:pPr>
      <w:r>
        <w:t xml:space="preserve">126 Rue de Grenelle, 75007 Paris, France</w:t>
      </w:r>
    </w:p>
    <w:p>
      <w:pPr>
        <w:pStyle w:val="BodyText"/>
      </w:pPr>
      <w:r>
        <w:t xml:space="preserve">Attn: M. Philippe Durand, Directeur Adjoint</w:t>
      </w:r>
    </w:p>
    <w:p>
      <w:pPr>
        <w:pStyle w:val="BodyText"/>
      </w:pPr>
      <w:r>
        <w:t xml:space="preserve">Email: p.durand@education.gouv.fr</w:t>
      </w:r>
    </w:p>
    <w:p>
      <w:pPr>
        <w:pStyle w:val="BodyText"/>
      </w:pPr>
      <w:r>
        <w:t xml:space="preserve">Reference: DRH-2025-EDU-3342</w:t>
      </w:r>
    </w:p>
    <w:bookmarkEnd w:id="22"/>
    <w:bookmarkStart w:id="23" w:name="service-provider"/>
    <w:p>
      <w:pPr>
        <w:pStyle w:val="Heading3"/>
      </w:pPr>
      <w:r>
        <w:t xml:space="preserve">Service Provider</w:t>
      </w:r>
    </w:p>
    <w:p>
      <w:pPr>
        <w:pStyle w:val="FirstParagraph"/>
      </w:pPr>
      <w:r>
        <w:rPr>
          <w:bCs/>
          <w:b/>
        </w:rPr>
        <w:t xml:space="preserve">Académie Éducative Parisienne</w:t>
      </w:r>
    </w:p>
    <w:p>
      <w:pPr>
        <w:pStyle w:val="BodyText"/>
      </w:pPr>
      <w:r>
        <w:t xml:space="preserve">Education Administrator Division</w:t>
      </w:r>
    </w:p>
    <w:p>
      <w:pPr>
        <w:pStyle w:val="BodyText"/>
      </w:pPr>
      <w:r>
        <w:t xml:space="preserve">128 Boulevard Saint-Germain, 75006 Paris, France</w:t>
      </w:r>
    </w:p>
    <w:p>
      <w:pPr>
        <w:pStyle w:val="BodyText"/>
      </w:pPr>
      <w:r>
        <w:t xml:space="preserve">Lead Education Administrator: Dr. Claire Fontaine</w:t>
      </w:r>
    </w:p>
    <w:p>
      <w:pPr>
        <w:pStyle w:val="BodyText"/>
      </w:pPr>
      <w:r>
        <w:t xml:space="preserve">Email: c.fontaine@academie-educative-paris.fr</w:t>
      </w:r>
    </w:p>
    <w:p>
      <w:pPr>
        <w:pStyle w:val="BodyText"/>
      </w:pPr>
      <w:r>
        <w:t xml:space="preserve">Professional License: EDU-ADM-2019-00847</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TVA Rate</w:t>
            </w:r>
          </w:p>
        </w:tc>
      </w:tr>
      <w:tr>
        <w:tc>
          <w:tcPr/>
          <w:p>
            <w:pPr>
              <w:pStyle w:val="Compact"/>
              <w:jc w:val="left"/>
            </w:pPr>
            <w:r>
              <w:t xml:space="preserve">01</w:t>
            </w:r>
          </w:p>
        </w:tc>
        <w:tc>
          <w:tcPr/>
          <w:p>
            <w:pPr>
              <w:pStyle w:val="Compact"/>
              <w:jc w:val="left"/>
            </w:pPr>
            <w:r>
              <w:t xml:space="preserve">Education Administrator – Curriculum Development &amp; Oversight. Comprehensive management of academic curricula across 14 secondary institutions in the France Paris metropolitan area, including alignment with national educational standards and pedagogical framework updates.</w:t>
            </w:r>
          </w:p>
        </w:tc>
        <w:tc>
          <w:tcPr/>
          <w:p>
            <w:pPr>
              <w:pStyle w:val="Compact"/>
              <w:jc w:val="left"/>
            </w:pPr>
            <w:r>
              <w:t xml:space="preserve">160 hrs</w:t>
            </w:r>
          </w:p>
        </w:tc>
        <w:tc>
          <w:tcPr/>
          <w:p>
            <w:pPr>
              <w:pStyle w:val="Compact"/>
              <w:jc w:val="left"/>
            </w:pPr>
            <w:r>
              <w:t xml:space="preserve">€95.00</w:t>
            </w:r>
          </w:p>
        </w:tc>
        <w:tc>
          <w:tcPr/>
          <w:p>
            <w:pPr>
              <w:pStyle w:val="Compact"/>
              <w:jc w:val="left"/>
            </w:pPr>
            <w:r>
              <w:t xml:space="preserve">€15,200.00</w:t>
            </w:r>
          </w:p>
        </w:tc>
        <w:tc>
          <w:tcPr/>
          <w:p>
            <w:pPr>
              <w:pStyle w:val="Compact"/>
              <w:jc w:val="left"/>
            </w:pPr>
            <w:r>
              <w:t xml:space="preserve">20%</w:t>
            </w:r>
          </w:p>
        </w:tc>
      </w:tr>
      <w:tr>
        <w:tc>
          <w:tcPr/>
          <w:p>
            <w:pPr>
              <w:pStyle w:val="Compact"/>
              <w:jc w:val="left"/>
            </w:pPr>
            <w:r>
              <w:t xml:space="preserve">02</w:t>
            </w:r>
          </w:p>
        </w:tc>
        <w:tc>
          <w:tcPr/>
          <w:p>
            <w:pPr>
              <w:pStyle w:val="Compact"/>
              <w:jc w:val="left"/>
            </w:pPr>
            <w:r>
              <w:t xml:space="preserve">Education Administrator – Staff Coordination &amp; Performance Management. Supervision and administrative coordination of 240 teaching and support staff members, including scheduling, performance evaluations, and professional development planning within the France Paris district.</w:t>
            </w:r>
          </w:p>
        </w:tc>
        <w:tc>
          <w:tcPr/>
          <w:p>
            <w:pPr>
              <w:pStyle w:val="Compact"/>
              <w:jc w:val="left"/>
            </w:pPr>
            <w:r>
              <w:t xml:space="preserve">120 hrs</w:t>
            </w:r>
          </w:p>
        </w:tc>
        <w:tc>
          <w:tcPr/>
          <w:p>
            <w:pPr>
              <w:pStyle w:val="Compact"/>
              <w:jc w:val="left"/>
            </w:pPr>
            <w:r>
              <w:t xml:space="preserve">€88.00</w:t>
            </w:r>
          </w:p>
        </w:tc>
        <w:tc>
          <w:tcPr/>
          <w:p>
            <w:pPr>
              <w:pStyle w:val="Compact"/>
              <w:jc w:val="left"/>
            </w:pPr>
            <w:r>
              <w:t xml:space="preserve">€10,560.00</w:t>
            </w:r>
          </w:p>
        </w:tc>
        <w:tc>
          <w:tcPr/>
          <w:p>
            <w:pPr>
              <w:pStyle w:val="Compact"/>
              <w:jc w:val="left"/>
            </w:pPr>
            <w:r>
              <w:t xml:space="preserve">20%</w:t>
            </w:r>
          </w:p>
        </w:tc>
      </w:tr>
      <w:tr>
        <w:tc>
          <w:tcPr/>
          <w:p>
            <w:pPr>
              <w:pStyle w:val="Compact"/>
              <w:jc w:val="left"/>
            </w:pPr>
            <w:r>
              <w:t xml:space="preserve">03</w:t>
            </w:r>
          </w:p>
        </w:tc>
        <w:tc>
          <w:tcPr/>
          <w:p>
            <w:pPr>
              <w:pStyle w:val="Compact"/>
              <w:jc w:val="left"/>
            </w:pPr>
            <w:r>
              <w:t xml:space="preserve">Education Administrator – Budget Planning &amp; Financial Administration. Monthly budget allocation, expenditure tracking, and financial reporting for educational programs. Includes preparation of quarterly fiscal summaries submitted to the Direction des Ressources Humaines in France Paris.</w:t>
            </w:r>
          </w:p>
        </w:tc>
        <w:tc>
          <w:tcPr/>
          <w:p>
            <w:pPr>
              <w:pStyle w:val="Compact"/>
              <w:jc w:val="left"/>
            </w:pPr>
            <w:r>
              <w:t xml:space="preserve">80 hrs</w:t>
            </w:r>
          </w:p>
        </w:tc>
        <w:tc>
          <w:tcPr/>
          <w:p>
            <w:pPr>
              <w:pStyle w:val="Compact"/>
              <w:jc w:val="left"/>
            </w:pPr>
            <w:r>
              <w:t xml:space="preserve">€102.00</w:t>
            </w:r>
          </w:p>
        </w:tc>
        <w:tc>
          <w:tcPr/>
          <w:p>
            <w:pPr>
              <w:pStyle w:val="Compact"/>
              <w:jc w:val="left"/>
            </w:pPr>
            <w:r>
              <w:t xml:space="preserve">€8,160.00</w:t>
            </w:r>
          </w:p>
        </w:tc>
        <w:tc>
          <w:tcPr/>
          <w:p>
            <w:pPr>
              <w:pStyle w:val="Compact"/>
              <w:jc w:val="left"/>
            </w:pPr>
            <w:r>
              <w:t xml:space="preserve">20%</w:t>
            </w:r>
          </w:p>
        </w:tc>
      </w:tr>
      <w:tr>
        <w:tc>
          <w:tcPr/>
          <w:p>
            <w:pPr>
              <w:pStyle w:val="Compact"/>
              <w:jc w:val="left"/>
            </w:pPr>
            <w:r>
              <w:t xml:space="preserve">04</w:t>
            </w:r>
          </w:p>
        </w:tc>
        <w:tc>
          <w:tcPr/>
          <w:p>
            <w:pPr>
              <w:pStyle w:val="Compact"/>
              <w:jc w:val="left"/>
            </w:pPr>
            <w:r>
              <w:t xml:space="preserve">Education Administrator – Regulatory Compliance &amp; Policy Implementation. Ensuring full compliance with French national education regulations, EU educational directives, and local France Paris municipal ordinances. Includes preparation of compliance audits and corrective action reports.</w:t>
            </w:r>
          </w:p>
        </w:tc>
        <w:tc>
          <w:tcPr/>
          <w:p>
            <w:pPr>
              <w:pStyle w:val="Compact"/>
              <w:jc w:val="left"/>
            </w:pPr>
            <w:r>
              <w:t xml:space="preserve">60 hrs</w:t>
            </w:r>
          </w:p>
        </w:tc>
        <w:tc>
          <w:tcPr/>
          <w:p>
            <w:pPr>
              <w:pStyle w:val="Compact"/>
              <w:jc w:val="left"/>
            </w:pPr>
            <w:r>
              <w:t xml:space="preserve">€110.00</w:t>
            </w:r>
          </w:p>
        </w:tc>
        <w:tc>
          <w:tcPr/>
          <w:p>
            <w:pPr>
              <w:pStyle w:val="Compact"/>
              <w:jc w:val="left"/>
            </w:pPr>
            <w:r>
              <w:t xml:space="preserve">€6,600.00</w:t>
            </w:r>
          </w:p>
        </w:tc>
        <w:tc>
          <w:tcPr/>
          <w:p>
            <w:pPr>
              <w:pStyle w:val="Compact"/>
              <w:jc w:val="left"/>
            </w:pPr>
            <w:r>
              <w:t xml:space="preserve">20%</w:t>
            </w:r>
          </w:p>
        </w:tc>
      </w:tr>
      <w:tr>
        <w:tc>
          <w:tcPr/>
          <w:p>
            <w:pPr>
              <w:pStyle w:val="Compact"/>
              <w:jc w:val="left"/>
            </w:pPr>
            <w:r>
              <w:t xml:space="preserve">05</w:t>
            </w:r>
          </w:p>
        </w:tc>
        <w:tc>
          <w:tcPr/>
          <w:p>
            <w:pPr>
              <w:pStyle w:val="Compact"/>
              <w:jc w:val="left"/>
            </w:pPr>
            <w:r>
              <w:t xml:space="preserve">Education Administrator – Student Records &amp; Data Management. Administration of student enrollment databases, academic records, and transition documentation for 8,500 students across the France Paris educational network. Includes GDPR-compliant data handling and annual records audits.</w:t>
            </w:r>
          </w:p>
        </w:tc>
        <w:tc>
          <w:tcPr/>
          <w:p>
            <w:pPr>
              <w:pStyle w:val="Compact"/>
              <w:jc w:val="left"/>
            </w:pPr>
            <w:r>
              <w:t xml:space="preserve">100 hrs</w:t>
            </w:r>
          </w:p>
        </w:tc>
        <w:tc>
          <w:tcPr/>
          <w:p>
            <w:pPr>
              <w:pStyle w:val="Compact"/>
              <w:jc w:val="left"/>
            </w:pPr>
            <w:r>
              <w:t xml:space="preserve">€82.00</w:t>
            </w:r>
          </w:p>
        </w:tc>
        <w:tc>
          <w:tcPr/>
          <w:p>
            <w:pPr>
              <w:pStyle w:val="Compact"/>
              <w:jc w:val="left"/>
            </w:pPr>
            <w:r>
              <w:t xml:space="preserve">€8,200.00</w:t>
            </w:r>
          </w:p>
        </w:tc>
        <w:tc>
          <w:tcPr/>
          <w:p>
            <w:pPr>
              <w:pStyle w:val="Compact"/>
              <w:jc w:val="left"/>
            </w:pPr>
            <w:r>
              <w:t xml:space="preserve">20%</w:t>
            </w:r>
          </w:p>
        </w:tc>
      </w:tr>
      <w:tr>
        <w:tc>
          <w:tcPr/>
          <w:p>
            <w:pPr>
              <w:pStyle w:val="Compact"/>
              <w:jc w:val="left"/>
            </w:pPr>
            <w:r>
              <w:t xml:space="preserve">06</w:t>
            </w:r>
          </w:p>
        </w:tc>
        <w:tc>
          <w:tcPr/>
          <w:p>
            <w:pPr>
              <w:pStyle w:val="Compact"/>
              <w:jc w:val="left"/>
            </w:pPr>
            <w:r>
              <w:t xml:space="preserve">Education Administrator – Strategic Planning &amp; Stakeholder Liaison. Facilitation of inter-institutional meetings, parent-teacher coordination sessions, and liaison with local France Paris municipal authorities regarding educational infrastructure and resource allocation for the upcoming academic year.</w:t>
            </w:r>
          </w:p>
        </w:tc>
        <w:tc>
          <w:tcPr/>
          <w:p>
            <w:pPr>
              <w:pStyle w:val="Compact"/>
              <w:jc w:val="left"/>
            </w:pPr>
            <w:r>
              <w:t xml:space="preserve">40 hrs</w:t>
            </w:r>
          </w:p>
        </w:tc>
        <w:tc>
          <w:tcPr/>
          <w:p>
            <w:pPr>
              <w:pStyle w:val="Compact"/>
              <w:jc w:val="left"/>
            </w:pPr>
            <w:r>
              <w:t xml:space="preserve">€115.00</w:t>
            </w:r>
          </w:p>
        </w:tc>
        <w:tc>
          <w:tcPr/>
          <w:p>
            <w:pPr>
              <w:pStyle w:val="Compact"/>
              <w:jc w:val="left"/>
            </w:pPr>
            <w:r>
              <w:t xml:space="preserve">€4,600.00</w:t>
            </w:r>
          </w:p>
        </w:tc>
        <w:tc>
          <w:tcPr/>
          <w:p>
            <w:pPr>
              <w:pStyle w:val="Compact"/>
              <w:jc w:val="left"/>
            </w:pPr>
            <w:r>
              <w:t xml:space="preserve">20%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(Hors Taxes)</w:t>
            </w:r>
          </w:p>
        </w:tc>
        <w:tc>
          <w:tcPr/>
          <w:p>
            <w:pPr>
              <w:pStyle w:val="Compact"/>
              <w:jc w:val="left"/>
            </w:pPr>
            <w:r>
              <w:t xml:space="preserve">€53,320.00</w:t>
            </w:r>
          </w:p>
        </w:tc>
      </w:tr>
      <w:tr>
        <w:tc>
          <w:tcPr/>
          <w:p>
            <w:pPr>
              <w:pStyle w:val="Compact"/>
              <w:jc w:val="left"/>
            </w:pPr>
            <w:r>
              <w:t xml:space="preserve">TVA 20% (Valeur Ajoutée)</w:t>
            </w:r>
          </w:p>
        </w:tc>
        <w:tc>
          <w:tcPr/>
          <w:p>
            <w:pPr>
              <w:pStyle w:val="Compact"/>
              <w:jc w:val="left"/>
            </w:pPr>
            <w:r>
              <w:t xml:space="preserve">€10,664.00</w:t>
            </w:r>
          </w:p>
        </w:tc>
      </w:tr>
      <w:tr>
        <w:tc>
          <w:tcPr/>
          <w:p>
            <w:pPr>
              <w:pStyle w:val="Compact"/>
              <w:jc w:val="left"/>
            </w:pPr>
            <w:r>
              <w:t xml:space="preserve">Discount – Government Contract Rate</w:t>
            </w:r>
          </w:p>
        </w:tc>
        <w:tc>
          <w:tcPr/>
          <w:p>
            <w:pPr>
              <w:pStyle w:val="Compact"/>
              <w:jc w:val="left"/>
            </w:pPr>
            <w:r>
              <w:t xml:space="preserve">-€1,599.60</w:t>
            </w:r>
          </w:p>
        </w:tc>
      </w:tr>
      <w:tr>
        <w:tc>
          <w:tcPr/>
          <w:p>
            <w:pPr>
              <w:pStyle w:val="Compact"/>
              <w:jc w:val="left"/>
            </w:pPr>
            <w:r>
              <w:t xml:space="preserve">TOTAL DUE (TTC)</w:t>
            </w:r>
          </w:p>
        </w:tc>
        <w:tc>
          <w:tcPr/>
          <w:p>
            <w:pPr>
              <w:pStyle w:val="Compact"/>
              <w:jc w:val="left"/>
            </w:pPr>
            <w:r>
              <w:t xml:space="preserve">€62,384.40</w:t>
            </w:r>
          </w:p>
        </w:tc>
      </w:tr>
    </w:tbl>
    <w:bookmarkStart w:id="24" w:name="payment-instructions"/>
    <w:p>
      <w:pPr>
        <w:pStyle w:val="Heading3"/>
      </w:pPr>
      <w:r>
        <w:t xml:space="preserve">Payment Instructions</w:t>
      </w:r>
    </w:p>
    <w:p>
      <w:pPr>
        <w:pStyle w:val="FirstParagraph"/>
      </w:pPr>
      <w:r>
        <w:rPr>
          <w:bCs/>
          <w:b/>
        </w:rPr>
        <w:t xml:space="preserve">Bank Transfer (Virement Bancaire):</w:t>
      </w:r>
    </w:p>
    <w:p>
      <w:pPr>
        <w:pStyle w:val="BodyText"/>
      </w:pPr>
      <w:r>
        <w:t xml:space="preserve">IBAN: FR76 3000 4000 0312 0001 2345 678 | BIC: BNPAFRPPXXX</w:t>
      </w:r>
    </w:p>
    <w:p>
      <w:pPr>
        <w:pStyle w:val="BodyText"/>
      </w:pPr>
      <w:r>
        <w:t xml:space="preserve">Bank: Banque Nationale Parisienne, 45 Rue de la Banque, 75002 Paris, France</w:t>
      </w:r>
    </w:p>
    <w:p>
      <w:pPr>
        <w:pStyle w:val="BodyText"/>
      </w:pPr>
      <w:r>
        <w:rPr>
          <w:bCs/>
          <w:b/>
        </w:rPr>
        <w:t xml:space="preserve">Reference to include:</w:t>
      </w:r>
      <w:r>
        <w:t xml:space="preserve"> </w:t>
      </w:r>
      <w:r>
        <w:t xml:space="preserve">INV-2025-04871 / DRH-2025-EDU-3342</w:t>
      </w:r>
    </w:p>
    <w:p>
      <w:pPr>
        <w:pStyle w:val="BodyText"/>
      </w:pPr>
      <w:r>
        <w:rPr>
          <w:bCs/>
          <w:b/>
        </w:rPr>
        <w:t xml:space="preserve">Payment Terms:</w:t>
      </w:r>
      <w:r>
        <w:t xml:space="preserve"> </w:t>
      </w:r>
      <w:r>
        <w:t xml:space="preserve">Net 30 days from the date of this Invoice. Payment is due no later than 15 July 2025. Late payments shall incur interest at the rate of 1.5% per month in accordance with French commercial law (Article L441-10 du Code de commerce).</w:t>
      </w:r>
    </w:p>
    <w:p>
      <w:pPr>
        <w:pStyle w:val="BodyText"/>
      </w:pPr>
      <w:r>
        <w:rPr>
          <w:bCs/>
          <w:b/>
        </w:rPr>
        <w:t xml:space="preserve">Accepted Methods:</w:t>
      </w:r>
      <w:r>
        <w:t xml:space="preserve"> </w:t>
      </w:r>
      <w:r>
        <w:t xml:space="preserve">Bank transfer (SEPA), Direct debit (Prélèvement automatique)</w:t>
      </w:r>
    </w:p>
    <w:bookmarkEnd w:id="24"/>
    <w:bookmarkStart w:id="25" w:name="important-notes-terms"/>
    <w:p>
      <w:pPr>
        <w:pStyle w:val="Heading3"/>
      </w:pPr>
      <w:r>
        <w:t xml:space="preserve">Important Notes &amp; Terms</w:t>
      </w:r>
    </w:p>
    <w:p>
      <w:pPr>
        <w:pStyle w:val="FirstParagraph"/>
      </w:pPr>
      <w:r>
        <w:t xml:space="preserve">1. This Invoice has been issued in accordance with the service agreement (Contrat de Prestation de Services) dated 01 March 2025, Reference No. CSP-2025-EDU-112, between Académie Éducative Parisienne and the Ministère de l'Éducation Nationale.</w:t>
      </w:r>
    </w:p>
    <w:p>
      <w:pPr>
        <w:pStyle w:val="BodyText"/>
      </w:pPr>
      <w:r>
        <w:t xml:space="preserve">2. All services rendered by the Education Administrator were performed in full compliance with the professional standards established by the French Ministry of Education and the regulatory framework governing educational administration in France Paris.</w:t>
      </w:r>
    </w:p>
    <w:p>
      <w:pPr>
        <w:pStyle w:val="BodyText"/>
      </w:pPr>
      <w:r>
        <w:t xml:space="preserve">3. The Education Administrator, Dr. Claire Fontaine, holds a valid professional certification (Certificat de Qualification Professionnelle – Administration Éducative) issued by the Ministère de l'Enseignement Supérieur et de la Recherche.</w:t>
      </w:r>
    </w:p>
    <w:p>
      <w:pPr>
        <w:pStyle w:val="BodyText"/>
      </w:pPr>
      <w:r>
        <w:t xml:space="preserve">4. This Invoice is valid for a period of 90 days from the date of issue. After this period, a revised Invoice may be required to reflect any applicable regulatory or tax changes in France Paris.</w:t>
      </w:r>
    </w:p>
    <w:p>
      <w:pPr>
        <w:pStyle w:val="BodyText"/>
      </w:pPr>
      <w:r>
        <w:t xml:space="preserve">5. All personal data processed in connection with this Invoice and the associated services are handled in strict compliance with the General Data Protection Regulation (GDPR) and the French Loi Informatique et Libertés (Loi 78-17 du 6 janvier 1978).</w:t>
      </w:r>
    </w:p>
    <w:p>
      <w:pPr>
        <w:pStyle w:val="BodyText"/>
      </w:pPr>
      <w:r>
        <w:t xml:space="preserve">6. In the event of any dispute regarding the services described in this Invoice, the parties agree to seek resolution through the Tribunal de Commerce de Paris, 31 Quai François Mitterrand, 75001 Paris, France.</w:t>
      </w:r>
    </w:p>
    <w:p>
      <w:pPr>
        <w:pStyle w:val="BodyText"/>
      </w:pPr>
      <w:r>
        <w:t xml:space="preserve">7. This document constitutes the official Invoice for the services rendered during the period specified above. A duplicate may be requested by contacting the billing department at billing@academie-educative-paris.fr.</w:t>
      </w:r>
    </w:p>
    <w:bookmarkEnd w:id="25"/>
    <w:p>
      <w:pPr>
        <w:pStyle w:val="BodyText"/>
      </w:pPr>
      <w:r>
        <w:rPr>
          <w:bCs/>
          <w:b/>
        </w:rPr>
        <w:t xml:space="preserve">Académie Éducative Parisienne</w:t>
      </w:r>
      <w:r>
        <w:t xml:space="preserve"> </w:t>
      </w:r>
      <w:r>
        <w:t xml:space="preserve">– Education Administrator Services Division</w:t>
      </w:r>
    </w:p>
    <w:p>
      <w:pPr>
        <w:pStyle w:val="BodyText"/>
      </w:pPr>
      <w:r>
        <w:t xml:space="preserve">128 Boulevard Saint-Germain, 75006 Paris, France | SIRET: 847 293 615 00021</w:t>
      </w:r>
    </w:p>
    <w:p>
      <w:pPr>
        <w:pStyle w:val="BodyText"/>
      </w:pPr>
      <w:r>
        <w:t xml:space="preserve">This Invoice was generated electronically and is valid without signature in accordance with French electronic document regulations (Article 1316-4 du Code civil).</w:t>
      </w:r>
    </w:p>
    <w:p>
      <w:pPr>
        <w:pStyle w:val="BodyText"/>
      </w:pPr>
      <w:r>
        <w:t xml:space="preserve">Document Reference: INV-2025-04871 | Generated: 15/06/2025 | Page 1 of 1</w:t>
      </w:r>
    </w:p>
    <w:p>
      <w:pPr>
        <w:pStyle w:val="BodyText"/>
      </w:pPr>
      <w:r>
        <w:t xml:space="preserve">Thank you for your business. We appreciate the opportunity to serve the educational community of France Paris through our dedicated Education Administrator services.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France Paris</dc:title>
  <dc:creator/>
  <dc:language>en</dc:language>
  <cp:keywords/>
  <dcterms:created xsi:type="dcterms:W3CDTF">2026-10-10T06:26:48Z</dcterms:created>
  <dcterms:modified xsi:type="dcterms:W3CDTF">2026-10-10T06:26:48Z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