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Education</w:t>
      </w:r>
      <w:r>
        <w:t xml:space="preserve"> </w:t>
      </w:r>
      <w:r>
        <w:t xml:space="preserve">Administrator</w:t>
      </w:r>
      <w:r>
        <w:t xml:space="preserve"> </w:t>
      </w:r>
      <w:r>
        <w:t xml:space="preserve">Services</w:t>
      </w:r>
      <w:r>
        <w:t xml:space="preserve"> </w:t>
      </w:r>
      <w:r>
        <w:t xml:space="preserve">-</w:t>
      </w:r>
      <w:r>
        <w:t xml:space="preserve"> </w:t>
      </w:r>
      <w:r>
        <w:t xml:space="preserve">India</w:t>
      </w:r>
      <w:r>
        <w:t xml:space="preserve"> </w:t>
      </w:r>
      <w:r>
        <w:t xml:space="preserve">Bangalore</w:t>
      </w:r>
    </w:p>
    <w:bookmarkStart w:id="20" w:name="eduadmin-solutions-pvt.-ltd."/>
    <w:p>
      <w:pPr>
        <w:pStyle w:val="Heading1"/>
      </w:pPr>
      <w:r>
        <w:t xml:space="preserve">EduAdmin Solutions Pvt. Ltd.</w:t>
      </w:r>
    </w:p>
    <w:p>
      <w:pPr>
        <w:pStyle w:val="FirstParagraph"/>
      </w:pPr>
      <w:r>
        <w:t xml:space="preserve">Education Administrator Services &amp; Consulting</w:t>
      </w:r>
    </w:p>
    <w:p>
      <w:pPr>
        <w:pStyle w:val="BodyText"/>
      </w:pPr>
      <w:r>
        <w:t xml:space="preserve">42, 2nd Floor, MG Road, Indiranagar</w:t>
      </w:r>
    </w:p>
    <w:p>
      <w:pPr>
        <w:pStyle w:val="BodyText"/>
      </w:pPr>
      <w:r>
        <w:t xml:space="preserve">Bangalore, Karnataka 560038, India</w:t>
      </w:r>
    </w:p>
    <w:p>
      <w:pPr>
        <w:pStyle w:val="BodyText"/>
      </w:pPr>
      <w:r>
        <w:t xml:space="preserve">GSTIN: 29ABCDE1234F1Z5</w:t>
      </w:r>
    </w:p>
    <w:p>
      <w:pPr>
        <w:pStyle w:val="BodyText"/>
      </w:pPr>
      <w:r>
        <w:t xml:space="preserve">Phone: +91-80-4567-8901 | Email: billing@eduadminbangalore.in</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EAS/2025/00472</w:t>
      </w:r>
    </w:p>
    <w:p>
      <w:pPr>
        <w:pStyle w:val="BodyText"/>
      </w:pPr>
      <w:r>
        <w:rPr>
          <w:bCs/>
          <w:b/>
        </w:rPr>
        <w:t xml:space="preserve">Date of Issue: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Status:</w:t>
      </w:r>
      <w:r>
        <w:t xml:space="preserve"> </w:t>
      </w:r>
      <w:r>
        <w:t xml:space="preserve">PENDING</w:t>
      </w:r>
    </w:p>
    <w:bookmarkEnd w:id="21"/>
    <w:bookmarkStart w:id="22" w:name="billed-to"/>
    <w:p>
      <w:pPr>
        <w:pStyle w:val="Heading3"/>
      </w:pPr>
      <w:r>
        <w:t xml:space="preserve">Billed To</w:t>
      </w:r>
    </w:p>
    <w:p>
      <w:pPr>
        <w:pStyle w:val="FirstParagraph"/>
      </w:pPr>
      <w:r>
        <w:rPr>
          <w:bCs/>
          <w:b/>
        </w:rPr>
        <w:t xml:space="preserve">St. Xavier's International Academy</w:t>
      </w:r>
    </w:p>
    <w:p>
      <w:pPr>
        <w:pStyle w:val="BodyText"/>
      </w:pPr>
      <w:r>
        <w:t xml:space="preserve">18, Residency Road, Bengaluru</w:t>
      </w:r>
    </w:p>
    <w:p>
      <w:pPr>
        <w:pStyle w:val="BodyText"/>
      </w:pPr>
      <w:r>
        <w:t xml:space="preserve">Bangalore, Karnataka 560025, India</w:t>
      </w:r>
    </w:p>
    <w:p>
      <w:pPr>
        <w:pStyle w:val="BodyText"/>
      </w:pPr>
      <w:r>
        <w:t xml:space="preserve">Attn: Dr. Meera Krishnamurthy, Principal</w:t>
      </w:r>
    </w:p>
    <w:p>
      <w:pPr>
        <w:pStyle w:val="BodyText"/>
      </w:pPr>
      <w:r>
        <w:t xml:space="preserve">GSTIN: 29XYZAB5678K1Z2</w:t>
      </w:r>
    </w:p>
    <w:p>
      <w:pPr>
        <w:pStyle w:val="BodyText"/>
      </w:pPr>
      <w:r>
        <w:t xml:space="preserve">Phone: +91-80-2345-6789</w:t>
      </w:r>
    </w:p>
    <w:bookmarkEnd w:id="22"/>
    <w:bookmarkStart w:id="23" w:name="service-provider"/>
    <w:p>
      <w:pPr>
        <w:pStyle w:val="Heading3"/>
      </w:pPr>
      <w:r>
        <w:t xml:space="preserve">Service Provider</w:t>
      </w:r>
    </w:p>
    <w:p>
      <w:pPr>
        <w:pStyle w:val="FirstParagraph"/>
      </w:pPr>
      <w:r>
        <w:rPr>
          <w:bCs/>
          <w:b/>
        </w:rPr>
        <w:t xml:space="preserve">EduAdmin Solutions Pvt. Ltd.</w:t>
      </w:r>
    </w:p>
    <w:p>
      <w:pPr>
        <w:pStyle w:val="BodyText"/>
      </w:pPr>
      <w:r>
        <w:t xml:space="preserve">Education Administrator Division</w:t>
      </w:r>
    </w:p>
    <w:p>
      <w:pPr>
        <w:pStyle w:val="BodyText"/>
      </w:pPr>
      <w:r>
        <w:t xml:space="preserve">Bangalore, Karnataka 560038, India</w:t>
      </w:r>
    </w:p>
    <w:p>
      <w:pPr>
        <w:pStyle w:val="BodyText"/>
      </w:pPr>
      <w:r>
        <w:t xml:space="preserve">Authorized Signatory: Rajesh Nair</w:t>
      </w:r>
    </w:p>
    <w:p>
      <w:pPr>
        <w:pStyle w:val="BodyText"/>
      </w:pPr>
      <w:r>
        <w:t xml:space="preserve">Designation: Chief Education Administrator</w:t>
      </w:r>
    </w:p>
    <w:p>
      <w:pPr>
        <w:pStyle w:val="BodyText"/>
      </w:pPr>
      <w:r>
        <w:t xml:space="preserve">Bank: HDFC Bank, Indiranagar Branch</w:t>
      </w:r>
    </w:p>
    <w:p>
      <w:pPr>
        <w:pStyle w:val="BodyText"/>
      </w:pPr>
      <w:r>
        <w:t xml:space="preserve">Account No: 50200012345678 | IFSC: HDFC0001234</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Sr. No.</w:t>
            </w:r>
          </w:p>
        </w:tc>
        <w:tc>
          <w:tcPr/>
          <w:p>
            <w:pPr>
              <w:pStyle w:val="Compact"/>
              <w:jc w:val="left"/>
            </w:pPr>
            <w:r>
              <w:t xml:space="preserve">Description of Services</w:t>
            </w:r>
          </w:p>
        </w:tc>
        <w:tc>
          <w:tcPr/>
          <w:p>
            <w:pPr>
              <w:pStyle w:val="Compact"/>
              <w:jc w:val="left"/>
            </w:pPr>
            <w:r>
              <w:t xml:space="preserve">Period</w:t>
            </w:r>
          </w:p>
        </w:tc>
        <w:tc>
          <w:tcPr/>
          <w:p>
            <w:pPr>
              <w:pStyle w:val="Compact"/>
              <w:jc w:val="left"/>
            </w:pPr>
            <w:r>
              <w:t xml:space="preserve">Qty</w:t>
            </w:r>
          </w:p>
        </w:tc>
        <w:tc>
          <w:tcPr/>
          <w:p>
            <w:pPr>
              <w:pStyle w:val="Compact"/>
              <w:jc w:val="left"/>
            </w:pPr>
            <w:r>
              <w:t xml:space="preserve">Rate (INR)</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Education Administrator – Academic Curriculum Planning &amp; Implementation Oversight for K-12 programs</w:t>
            </w:r>
          </w:p>
        </w:tc>
        <w:tc>
          <w:tcPr/>
          <w:p>
            <w:pPr>
              <w:pStyle w:val="Compact"/>
              <w:jc w:val="left"/>
            </w:pPr>
            <w:r>
              <w:t xml:space="preserve">Apr – Jun 2025</w:t>
            </w:r>
          </w:p>
        </w:tc>
        <w:tc>
          <w:tcPr/>
          <w:p>
            <w:pPr>
              <w:pStyle w:val="Compact"/>
              <w:jc w:val="left"/>
            </w:pPr>
            <w:r>
              <w:t xml:space="preserve">3 months</w:t>
            </w:r>
          </w:p>
        </w:tc>
        <w:tc>
          <w:tcPr/>
          <w:p>
            <w:pPr>
              <w:pStyle w:val="Compact"/>
              <w:jc w:val="left"/>
            </w:pPr>
            <w:r>
              <w:t xml:space="preserve">45,000.00</w:t>
            </w:r>
          </w:p>
        </w:tc>
        <w:tc>
          <w:tcPr/>
          <w:p>
            <w:pPr>
              <w:pStyle w:val="Compact"/>
              <w:jc w:val="left"/>
            </w:pPr>
            <w:r>
              <w:t xml:space="preserve">1,35,000.00</w:t>
            </w:r>
          </w:p>
        </w:tc>
      </w:tr>
      <w:tr>
        <w:tc>
          <w:tcPr/>
          <w:p>
            <w:pPr>
              <w:pStyle w:val="Compact"/>
              <w:jc w:val="left"/>
            </w:pPr>
            <w:r>
              <w:t xml:space="preserve">2</w:t>
            </w:r>
          </w:p>
        </w:tc>
        <w:tc>
          <w:tcPr/>
          <w:p>
            <w:pPr>
              <w:pStyle w:val="Compact"/>
              <w:jc w:val="left"/>
            </w:pPr>
            <w:r>
              <w:t xml:space="preserve">Education Administrator – Faculty Recruitment, Onboarding &amp; Performance Evaluation Management</w:t>
            </w:r>
          </w:p>
        </w:tc>
        <w:tc>
          <w:tcPr/>
          <w:p>
            <w:pPr>
              <w:pStyle w:val="Compact"/>
              <w:jc w:val="left"/>
            </w:pPr>
            <w:r>
              <w:t xml:space="preserve">Apr – Jun 2025</w:t>
            </w:r>
          </w:p>
        </w:tc>
        <w:tc>
          <w:tcPr/>
          <w:p>
            <w:pPr>
              <w:pStyle w:val="Compact"/>
              <w:jc w:val="left"/>
            </w:pPr>
            <w:r>
              <w:t xml:space="preserve">3 months</w:t>
            </w:r>
          </w:p>
        </w:tc>
        <w:tc>
          <w:tcPr/>
          <w:p>
            <w:pPr>
              <w:pStyle w:val="Compact"/>
              <w:jc w:val="left"/>
            </w:pPr>
            <w:r>
              <w:t xml:space="preserve">38,000.00</w:t>
            </w:r>
          </w:p>
        </w:tc>
        <w:tc>
          <w:tcPr/>
          <w:p>
            <w:pPr>
              <w:pStyle w:val="Compact"/>
              <w:jc w:val="left"/>
            </w:pPr>
            <w:r>
              <w:t xml:space="preserve">1,14,000.00</w:t>
            </w:r>
          </w:p>
        </w:tc>
      </w:tr>
      <w:tr>
        <w:tc>
          <w:tcPr/>
          <w:p>
            <w:pPr>
              <w:pStyle w:val="Compact"/>
              <w:jc w:val="left"/>
            </w:pPr>
            <w:r>
              <w:t xml:space="preserve">3</w:t>
            </w:r>
          </w:p>
        </w:tc>
        <w:tc>
          <w:tcPr/>
          <w:p>
            <w:pPr>
              <w:pStyle w:val="Compact"/>
              <w:jc w:val="left"/>
            </w:pPr>
            <w:r>
              <w:t xml:space="preserve">Education Administrator – Student Enrollment Processing, Fee Collection Supervision &amp; Record Maintenance</w:t>
            </w:r>
          </w:p>
        </w:tc>
        <w:tc>
          <w:tcPr/>
          <w:p>
            <w:pPr>
              <w:pStyle w:val="Compact"/>
              <w:jc w:val="left"/>
            </w:pPr>
            <w:r>
              <w:t xml:space="preserve">Apr – Jun 2025</w:t>
            </w:r>
          </w:p>
        </w:tc>
        <w:tc>
          <w:tcPr/>
          <w:p>
            <w:pPr>
              <w:pStyle w:val="Compact"/>
              <w:jc w:val="left"/>
            </w:pPr>
            <w:r>
              <w:t xml:space="preserve">3 months</w:t>
            </w:r>
          </w:p>
        </w:tc>
        <w:tc>
          <w:tcPr/>
          <w:p>
            <w:pPr>
              <w:pStyle w:val="Compact"/>
              <w:jc w:val="left"/>
            </w:pPr>
            <w:r>
              <w:t xml:space="preserve">32,000.00</w:t>
            </w:r>
          </w:p>
        </w:tc>
        <w:tc>
          <w:tcPr/>
          <w:p>
            <w:pPr>
              <w:pStyle w:val="Compact"/>
              <w:jc w:val="left"/>
            </w:pPr>
            <w:r>
              <w:t xml:space="preserve">96,000.00</w:t>
            </w:r>
          </w:p>
        </w:tc>
      </w:tr>
      <w:tr>
        <w:tc>
          <w:tcPr/>
          <w:p>
            <w:pPr>
              <w:pStyle w:val="Compact"/>
              <w:jc w:val="left"/>
            </w:pPr>
            <w:r>
              <w:t xml:space="preserve">4</w:t>
            </w:r>
          </w:p>
        </w:tc>
        <w:tc>
          <w:tcPr/>
          <w:p>
            <w:pPr>
              <w:pStyle w:val="Compact"/>
              <w:jc w:val="left"/>
            </w:pPr>
            <w:r>
              <w:t xml:space="preserve">Education Administrator – Compliance with Karnataka State Education Board (KSEB) Regulations &amp; Affiliation Renewal</w:t>
            </w:r>
          </w:p>
        </w:tc>
        <w:tc>
          <w:tcPr/>
          <w:p>
            <w:pPr>
              <w:pStyle w:val="Compact"/>
              <w:jc w:val="left"/>
            </w:pPr>
            <w:r>
              <w:t xml:space="preserve">Apr – Jun 2025</w:t>
            </w:r>
          </w:p>
        </w:tc>
        <w:tc>
          <w:tcPr/>
          <w:p>
            <w:pPr>
              <w:pStyle w:val="Compact"/>
              <w:jc w:val="left"/>
            </w:pPr>
            <w:r>
              <w:t xml:space="preserve">3 months</w:t>
            </w:r>
          </w:p>
        </w:tc>
        <w:tc>
          <w:tcPr/>
          <w:p>
            <w:pPr>
              <w:pStyle w:val="Compact"/>
              <w:jc w:val="left"/>
            </w:pPr>
            <w:r>
              <w:t xml:space="preserve">28,000.00</w:t>
            </w:r>
          </w:p>
        </w:tc>
        <w:tc>
          <w:tcPr/>
          <w:p>
            <w:pPr>
              <w:pStyle w:val="Compact"/>
              <w:jc w:val="left"/>
            </w:pPr>
            <w:r>
              <w:t xml:space="preserve">84,000.00</w:t>
            </w:r>
          </w:p>
        </w:tc>
      </w:tr>
      <w:tr>
        <w:tc>
          <w:tcPr/>
          <w:p>
            <w:pPr>
              <w:pStyle w:val="Compact"/>
              <w:jc w:val="left"/>
            </w:pPr>
            <w:r>
              <w:t xml:space="preserve">5</w:t>
            </w:r>
          </w:p>
        </w:tc>
        <w:tc>
          <w:tcPr/>
          <w:p>
            <w:pPr>
              <w:pStyle w:val="Compact"/>
              <w:jc w:val="left"/>
            </w:pPr>
            <w:r>
              <w:t xml:space="preserve">Education Administrator – Infrastructure Audit, Laboratory Safety Compliance &amp; Digital Learning Integration Support</w:t>
            </w:r>
          </w:p>
        </w:tc>
        <w:tc>
          <w:tcPr/>
          <w:p>
            <w:pPr>
              <w:pStyle w:val="Compact"/>
              <w:jc w:val="left"/>
            </w:pPr>
            <w:r>
              <w:t xml:space="preserve">Apr – Jun 2025</w:t>
            </w:r>
          </w:p>
        </w:tc>
        <w:tc>
          <w:tcPr/>
          <w:p>
            <w:pPr>
              <w:pStyle w:val="Compact"/>
              <w:jc w:val="left"/>
            </w:pPr>
            <w:r>
              <w:t xml:space="preserve">3 months</w:t>
            </w:r>
          </w:p>
        </w:tc>
        <w:tc>
          <w:tcPr/>
          <w:p>
            <w:pPr>
              <w:pStyle w:val="Compact"/>
              <w:jc w:val="left"/>
            </w:pPr>
            <w:r>
              <w:t xml:space="preserve">22,000.00</w:t>
            </w:r>
          </w:p>
        </w:tc>
        <w:tc>
          <w:tcPr/>
          <w:p>
            <w:pPr>
              <w:pStyle w:val="Compact"/>
              <w:jc w:val="left"/>
            </w:pPr>
            <w:r>
              <w:t xml:space="preserve">66,000.00</w:t>
            </w:r>
          </w:p>
        </w:tc>
      </w:tr>
      <w:tr>
        <w:tc>
          <w:tcPr/>
          <w:p>
            <w:pPr>
              <w:pStyle w:val="Compact"/>
              <w:jc w:val="left"/>
            </w:pPr>
            <w:r>
              <w:t xml:space="preserve">6</w:t>
            </w:r>
          </w:p>
        </w:tc>
        <w:tc>
          <w:tcPr/>
          <w:p>
            <w:pPr>
              <w:pStyle w:val="Compact"/>
              <w:jc w:val="left"/>
            </w:pPr>
            <w:r>
              <w:t xml:space="preserve">Education Administrator – Parent-Teacher Communication Framework Design &amp; Quarterly Progress Reporting</w:t>
            </w:r>
          </w:p>
        </w:tc>
        <w:tc>
          <w:tcPr/>
          <w:p>
            <w:pPr>
              <w:pStyle w:val="Compact"/>
              <w:jc w:val="left"/>
            </w:pPr>
            <w:r>
              <w:t xml:space="preserve">Apr – Jun 2025</w:t>
            </w:r>
          </w:p>
        </w:tc>
        <w:tc>
          <w:tcPr/>
          <w:p>
            <w:pPr>
              <w:pStyle w:val="Compact"/>
              <w:jc w:val="left"/>
            </w:pPr>
            <w:r>
              <w:t xml:space="preserve">3 months</w:t>
            </w:r>
          </w:p>
        </w:tc>
        <w:tc>
          <w:tcPr/>
          <w:p>
            <w:pPr>
              <w:pStyle w:val="Compact"/>
              <w:jc w:val="left"/>
            </w:pPr>
            <w:r>
              <w:t xml:space="preserve">18,000.00</w:t>
            </w:r>
          </w:p>
        </w:tc>
        <w:tc>
          <w:tcPr/>
          <w:p>
            <w:pPr>
              <w:pStyle w:val="Compact"/>
              <w:jc w:val="left"/>
            </w:pPr>
            <w:r>
              <w:t xml:space="preserve">54,000.00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(INR)</w:t>
            </w:r>
          </w:p>
        </w:tc>
        <w:tc>
          <w:tcPr/>
          <w:p>
            <w:pPr>
              <w:pStyle w:val="Compact"/>
              <w:jc w:val="right"/>
            </w:pPr>
            <w:r>
              <w:t xml:space="preserve">5,49,000.00</w:t>
            </w:r>
          </w:p>
        </w:tc>
      </w:tr>
      <w:tr>
        <w:tc>
          <w:tcPr/>
          <w:p>
            <w:pPr>
              <w:pStyle w:val="Compact"/>
              <w:jc w:val="left"/>
            </w:pPr>
            <w:r>
              <w:t xml:space="preserve">GST @ 18% (INR)</w:t>
            </w:r>
          </w:p>
        </w:tc>
        <w:tc>
          <w:tcPr/>
          <w:p>
            <w:pPr>
              <w:pStyle w:val="Compact"/>
              <w:jc w:val="right"/>
            </w:pPr>
            <w:r>
              <w:t xml:space="preserve">98,820.00</w:t>
            </w:r>
          </w:p>
        </w:tc>
      </w:tr>
      <w:tr>
        <w:tc>
          <w:tcPr/>
          <w:p>
            <w:pPr>
              <w:pStyle w:val="Compact"/>
              <w:jc w:val="left"/>
            </w:pPr>
            <w:r>
              <w:t xml:space="preserve">Professional Service Surcharge (2%)</w:t>
            </w:r>
          </w:p>
        </w:tc>
        <w:tc>
          <w:tcPr/>
          <w:p>
            <w:pPr>
              <w:pStyle w:val="Compact"/>
              <w:jc w:val="right"/>
            </w:pPr>
            <w:r>
              <w:t xml:space="preserve">10,980.00</w:t>
            </w:r>
          </w:p>
        </w:tc>
      </w:tr>
      <w:tr>
        <w:tc>
          <w:tcPr/>
          <w:p>
            <w:pPr>
              <w:pStyle w:val="Compact"/>
              <w:jc w:val="left"/>
            </w:pPr>
            <w:r>
              <w:t xml:space="preserve">Less: Advance Payment Received (INR)</w:t>
            </w:r>
          </w:p>
        </w:tc>
        <w:tc>
          <w:tcPr/>
          <w:p>
            <w:pPr>
              <w:pStyle w:val="Compact"/>
              <w:jc w:val="right"/>
            </w:pPr>
            <w:r>
              <w:t xml:space="preserve">(1,00,000.00)</w:t>
            </w:r>
          </w:p>
        </w:tc>
      </w:tr>
      <w:tr>
        <w:tc>
          <w:tcPr/>
          <w:p>
            <w:pPr>
              <w:pStyle w:val="Compact"/>
              <w:jc w:val="left"/>
            </w:pPr>
            <w:r>
              <w:t xml:space="preserve">Grand Total Payable (INR)</w:t>
            </w:r>
          </w:p>
        </w:tc>
        <w:tc>
          <w:tcPr/>
          <w:p>
            <w:pPr>
              <w:pStyle w:val="Compact"/>
              <w:jc w:val="right"/>
            </w:pPr>
            <w:r>
              <w:t xml:space="preserve">5,58,800.00</w:t>
            </w:r>
          </w:p>
        </w:tc>
      </w:tr>
    </w:tbl>
    <w:bookmarkStart w:id="24" w:name="payment-terms-conditions"/>
    <w:p>
      <w:pPr>
        <w:pStyle w:val="Heading3"/>
      </w:pPr>
      <w:r>
        <w:t xml:space="preserve">Payment Terms &amp; Conditions</w:t>
      </w:r>
    </w:p>
    <w:p>
      <w:pPr>
        <w:pStyle w:val="FirstParagraph"/>
      </w:pPr>
      <w:r>
        <w:t xml:space="preserve">This Invoice is issued by EduAdmin Solutions Pvt. Ltd., a registered Education Administrator services firm headquartered in India Bangalore, Karnataka. The total amount of</w:t>
      </w:r>
      <w:r>
        <w:t xml:space="preserve"> </w:t>
      </w:r>
      <w:r>
        <w:rPr>
          <w:bCs/>
          <w:b/>
        </w:rPr>
        <w:t xml:space="preserve">INR 5,58,800.00</w:t>
      </w:r>
      <w:r>
        <w:t xml:space="preserve"> </w:t>
      </w:r>
      <w:r>
        <w:t xml:space="preserve">(Rupees Five Lakh Fifty-Eight Thousand Eight Hundred Only) is due within fifteen (15) calendar days from the date of issue, i.e., on or before</w:t>
      </w:r>
      <w:r>
        <w:t xml:space="preserve"> </w:t>
      </w:r>
      <w:r>
        <w:rPr>
          <w:bCs/>
          <w:b/>
        </w:rPr>
        <w:t xml:space="preserve">30 June 2025</w:t>
      </w:r>
      <w:r>
        <w:t xml:space="preserve">.</w:t>
      </w:r>
    </w:p>
    <w:p>
      <w:pPr>
        <w:pStyle w:val="BodyText"/>
      </w:pPr>
      <w:r>
        <w:t xml:space="preserve">Payment may be made via NEFT, RTGS, or bank transfer to the account details mentioned above. A late payment penalty of 1.5% per month shall be applicable on any outstanding balance beyond the due date as per the terms agreed upon in the master service contract dated 01 March 2025.</w:t>
      </w:r>
    </w:p>
    <w:p>
      <w:pPr>
        <w:pStyle w:val="BodyText"/>
      </w:pPr>
      <w:r>
        <w:t xml:space="preserve">All services rendered by our Education Administrator team in India Bangalore are subject to the Indian Goods and Services Tax (GST) regulations. The GST invoice number and tax details are as stated in this document. The client is advised to retain this Invoice for their statutory tax records and input tax credit claims.</w:t>
      </w:r>
    </w:p>
    <w:bookmarkEnd w:id="24"/>
    <w:bookmarkStart w:id="25" w:name="important-notes"/>
    <w:p>
      <w:pPr>
        <w:pStyle w:val="Heading3"/>
      </w:pPr>
      <w:r>
        <w:t xml:space="preserve">Important Notes</w:t>
      </w:r>
    </w:p>
    <w:p>
      <w:pPr>
        <w:pStyle w:val="FirstParagraph"/>
      </w:pPr>
      <w:r>
        <w:t xml:space="preserve">1. This Invoice covers the complete engagement of our Education Administrator professionals for the academic quarter April to June 2025 at the client institution located in Bangalore, Karnataka, India.</w:t>
      </w:r>
    </w:p>
    <w:p>
      <w:pPr>
        <w:pStyle w:val="BodyText"/>
      </w:pPr>
      <w:r>
        <w:t xml:space="preserve">2. All deliverables, including curriculum documents, compliance reports, faculty evaluation sheets, and student progress records, have been submitted to the Principal's office on 12 June 2025.</w:t>
      </w:r>
    </w:p>
    <w:p>
      <w:pPr>
        <w:pStyle w:val="BodyText"/>
      </w:pPr>
      <w:r>
        <w:t xml:space="preserve">3. Any additional services beyond the scope defined in this Invoice will be billed separately with a revised Invoice number.</w:t>
      </w:r>
    </w:p>
    <w:p>
      <w:pPr>
        <w:pStyle w:val="BodyText"/>
      </w:pPr>
      <w:r>
        <w:t xml:space="preserve">4. This Invoice is valid for 90 days from the date of issue. After this period, a revised Invoice may be required to reflect any applicable tax rate changes by the Government of India.</w:t>
      </w:r>
    </w:p>
    <w:p>
      <w:pPr>
        <w:pStyle w:val="BodyText"/>
      </w:pPr>
      <w:r>
        <w:t xml:space="preserve">5. For queries regarding this Invoice or the Education Administrator services provided in India Bangalore, please contact our billing department at billing@eduadminbangalore.in or call +91-80-4567-8901 between 10:00 AM and 6:00 PM (IST), Monday through Saturday.</w:t>
      </w:r>
    </w:p>
    <w:bookmarkEnd w:id="25"/>
    <w:p>
      <w:pPr>
        <w:pStyle w:val="BodyText"/>
      </w:pPr>
      <w:r>
        <w:rPr>
          <w:bCs/>
          <w:b/>
        </w:rPr>
        <w:t xml:space="preserve">EduAdmin Solutions Pvt. Ltd.</w:t>
      </w:r>
      <w:r>
        <w:t xml:space="preserve"> </w:t>
      </w:r>
      <w:r>
        <w:t xml:space="preserve">| Education Administrator Services | India Bangalore</w:t>
      </w:r>
    </w:p>
    <w:p>
      <w:pPr>
        <w:pStyle w:val="BodyText"/>
      </w:pPr>
      <w:r>
        <w:t xml:space="preserve">CIN: U82999KA2018PTC012345 | Registered Office: 42, 2nd Floor, MG Road, Indiranagar, Bangalore – 560038, Karnataka, India</w:t>
      </w:r>
    </w:p>
    <w:p>
      <w:pPr>
        <w:pStyle w:val="BodyText"/>
      </w:pPr>
      <w:r>
        <w:t xml:space="preserve">This is a computer-generated Invoice and does not require a physical signature. It is valid as a legal document under the Indian Companies Act, 2013, and the CGST/SGST Act, 2017.</w:t>
      </w:r>
    </w:p>
    <w:p>
      <w:pPr>
        <w:pStyle w:val="BodyText"/>
      </w:pPr>
      <w:r>
        <w:t xml:space="preserve">Thank you for choosing EduAdmin Solutions as your trusted Education Administrator partner in India Bangalore.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Education Administrator Services - India Bangalore</dc:title>
  <dc:creator/>
  <dc:language>en</dc:language>
  <cp:keywords/>
  <dcterms:created xsi:type="dcterms:W3CDTF">2026-10-10T08:34:44Z</dcterms:created>
  <dcterms:modified xsi:type="dcterms:W3CDTF">2026-10-10T08:34:44Z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