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tersburg-educational-services-llc"/>
    <w:p>
      <w:pPr>
        <w:pStyle w:val="Heading1"/>
      </w:pPr>
      <w:r>
        <w:t xml:space="preserve">Petersburg Educational Services LLC</w:t>
      </w:r>
    </w:p>
    <w:p>
      <w:pPr>
        <w:pStyle w:val="FirstParagraph"/>
      </w:pPr>
      <w:r>
        <w:t xml:space="preserve">12 Nevsky Prospect, Building 4, Office 215</w:t>
      </w:r>
    </w:p>
    <w:p>
      <w:pPr>
        <w:pStyle w:val="BodyText"/>
      </w:pPr>
      <w:r>
        <w:t xml:space="preserve">Saint Petersburg, 191025, Russia</w:t>
      </w:r>
    </w:p>
    <w:p>
      <w:pPr>
        <w:pStyle w:val="BodyText"/>
      </w:pPr>
      <w:r>
        <w:t xml:space="preserve">Tax ID (INN): 7805432109</w:t>
      </w:r>
    </w:p>
    <w:p>
      <w:pPr>
        <w:pStyle w:val="BodyText"/>
      </w:pPr>
      <w:r>
        <w:t xml:space="preserve">Registration No. (OGRN): 1157847001234</w:t>
      </w:r>
    </w:p>
    <w:p>
      <w:pPr>
        <w:pStyle w:val="BodyText"/>
      </w:pPr>
      <w:r>
        <w:t xml:space="preserve">Phone: +7 (812) 555-0147</w:t>
      </w:r>
    </w:p>
    <w:p>
      <w:pPr>
        <w:pStyle w:val="BodyText"/>
      </w:pPr>
      <w:r>
        <w:t xml:space="preserve">Email: billing@petersburg-edu.ru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INV-2025-SPB-00487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rPr>
          <w:bCs/>
          <w:b/>
        </w:rPr>
        <w:t xml:space="preserve">Currency:</w:t>
      </w:r>
      <w:r>
        <w:t xml:space="preserve"> </w:t>
      </w:r>
      <w:r>
        <w:t xml:space="preserve">Russian Ruble (RUB)</w:t>
      </w:r>
    </w:p>
    <w:bookmarkEnd w:id="21"/>
    <w:bookmarkStart w:id="22" w:name="bill-to"/>
    <w:p>
      <w:pPr>
        <w:pStyle w:val="Heading3"/>
      </w:pPr>
      <w:r>
        <w:t xml:space="preserve">Bill To</w:t>
      </w:r>
    </w:p>
    <w:p>
      <w:pPr>
        <w:pStyle w:val="FirstParagraph"/>
      </w:pPr>
      <w:r>
        <w:rPr>
          <w:bCs/>
          <w:b/>
        </w:rPr>
        <w:t xml:space="preserve">Client:</w:t>
      </w:r>
      <w:r>
        <w:t xml:space="preserve"> </w:t>
      </w:r>
      <w:r>
        <w:t xml:space="preserve">Saint Petersburg State University of Economics</w:t>
      </w:r>
    </w:p>
    <w:p>
      <w:pPr>
        <w:pStyle w:val="BodyText"/>
      </w:pPr>
      <w:r>
        <w:rPr>
          <w:bCs/>
          <w:b/>
        </w:rPr>
        <w:t xml:space="preserve">Department:</w:t>
      </w:r>
      <w:r>
        <w:t xml:space="preserve"> </w:t>
      </w:r>
      <w:r>
        <w:t xml:space="preserve">Faculty of International Education</w:t>
      </w:r>
    </w:p>
    <w:p>
      <w:pPr>
        <w:pStyle w:val="BodyText"/>
      </w:pPr>
      <w:r>
        <w:rPr>
          <w:bCs/>
          <w:b/>
        </w:rPr>
        <w:t xml:space="preserve">Address:</w:t>
      </w:r>
      <w:r>
        <w:t xml:space="preserve"> </w:t>
      </w:r>
      <w:r>
        <w:t xml:space="preserve">5 Vavilova Street, Saint Petersburg, 199034, Russia</w:t>
      </w:r>
    </w:p>
    <w:p>
      <w:pPr>
        <w:pStyle w:val="BodyText"/>
      </w:pPr>
      <w:r>
        <w:rPr>
          <w:bCs/>
          <w:b/>
        </w:rPr>
        <w:t xml:space="preserve">Contact Person:</w:t>
      </w:r>
      <w:r>
        <w:t xml:space="preserve"> </w:t>
      </w:r>
      <w:r>
        <w:t xml:space="preserve">Dr. Elena V. Morozova, Dean</w:t>
      </w:r>
    </w:p>
    <w:p>
      <w:pPr>
        <w:pStyle w:val="BodyText"/>
      </w:pPr>
      <w:r>
        <w:rPr>
          <w:bCs/>
          <w:b/>
        </w:rPr>
        <w:t xml:space="preserve">Email:</w:t>
      </w:r>
      <w:r>
        <w:t xml:space="preserve"> </w:t>
      </w:r>
      <w:r>
        <w:t xml:space="preserve">e.morozova@spuecon.ru</w:t>
      </w:r>
    </w:p>
    <w:p>
      <w:pPr>
        <w:pStyle w:val="BodyText"/>
      </w:pPr>
      <w:r>
        <w:rPr>
          <w:bCs/>
          <w:b/>
        </w:rPr>
        <w:t xml:space="preserve">Tax ID (INN):</w:t>
      </w:r>
      <w:r>
        <w:t xml:space="preserve"> </w:t>
      </w:r>
      <w:r>
        <w:t xml:space="preserve">7811234567</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Petersburg Educational Services LLC</w:t>
      </w:r>
    </w:p>
    <w:p>
      <w:pPr>
        <w:pStyle w:val="BodyText"/>
      </w:pPr>
      <w:r>
        <w:rPr>
          <w:bCs/>
          <w:b/>
        </w:rPr>
        <w:t xml:space="preserve">Role:</w:t>
      </w:r>
      <w:r>
        <w:t xml:space="preserve"> </w:t>
      </w:r>
      <w:r>
        <w:t xml:space="preserve">Education Administrator</w:t>
      </w:r>
    </w:p>
    <w:p>
      <w:pPr>
        <w:pStyle w:val="BodyText"/>
      </w:pPr>
      <w:r>
        <w:rPr>
          <w:bCs/>
          <w:b/>
        </w:rPr>
        <w:t xml:space="preserve">Address:</w:t>
      </w:r>
      <w:r>
        <w:t xml:space="preserve"> </w:t>
      </w:r>
      <w:r>
        <w:t xml:space="preserve">12 Nevsky Prospect, Building 4, Office 215</w:t>
      </w:r>
    </w:p>
    <w:p>
      <w:pPr>
        <w:pStyle w:val="BodyText"/>
      </w:pPr>
      <w:r>
        <w:t xml:space="preserve">Saint Petersburg, 191025, Russia</w:t>
      </w:r>
    </w:p>
    <w:p>
      <w:pPr>
        <w:pStyle w:val="BodyText"/>
      </w:pPr>
      <w:r>
        <w:rPr>
          <w:bCs/>
          <w:b/>
        </w:rPr>
        <w:t xml:space="preserve">Contact:</w:t>
      </w:r>
      <w:r>
        <w:t xml:space="preserve"> </w:t>
      </w:r>
      <w:r>
        <w:t xml:space="preserve">Mr. Dmitry A. Kuznetsov</w:t>
      </w:r>
    </w:p>
    <w:p>
      <w:pPr>
        <w:pStyle w:val="BodyText"/>
      </w:pPr>
      <w:r>
        <w:rPr>
          <w:bCs/>
          <w:b/>
        </w:rPr>
        <w:t xml:space="preserve">Email:</w:t>
      </w:r>
      <w:r>
        <w:t xml:space="preserve"> </w:t>
      </w:r>
      <w:r>
        <w:t xml:space="preserve">d.kuznetsov@petersburg-edu.ru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Education Administrator – Curriculum Coordination and Academic Scheduling for the Faculty of International Education, including semester planning, course allocation, and timetabling across all departments in Saint Petersburg</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Education Administrator – Student Records Management and Enrollment Processing, encompassing registration of 1,200+ students, transcript issuance, and compliance with Russian Federal Law on Education (No. 273-FZ)</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03</w:t>
            </w:r>
          </w:p>
        </w:tc>
        <w:tc>
          <w:tcPr/>
          <w:p>
            <w:pPr>
              <w:pStyle w:val="Compact"/>
              <w:jc w:val="left"/>
            </w:pPr>
            <w:r>
              <w:t xml:space="preserve">Education Administrator – International Exchange Program Administration, managing partnerships with 14 foreign universities, visa documentation support, and cultural integration programs for exchange students in Russia Saint Petersburg</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52,000.00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Education Administrator – Faculty Development and Professional Training Coordination, organizing 24 workshops and 6 conferences for academic staff throughout the academic year in Saint Petersburg</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Education Administrator – Quality Assurance and Accreditation Support, preparing documentation for Rособрнадзор inspections and maintaining institutional compliance standards in Russia Saint Petersburg</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Education Administrator – Administrative Reporting and Data Analytics, monthly performance reports, enrollment statistics, and budget utilization summaries submitted to the university board</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22,500.00</w:t>
            </w:r>
          </w:p>
        </w:tc>
        <w:tc>
          <w:tcPr/>
          <w:p>
            <w:pPr>
              <w:pStyle w:val="Compact"/>
              <w:jc w:val="left"/>
            </w:pPr>
            <w:r>
              <w:t xml:space="preserve">135,000.00</w:t>
            </w:r>
          </w:p>
        </w:tc>
      </w:tr>
    </w:tbl>
    <w:p>
      <w:pPr>
        <w:pStyle w:val="BodyText"/>
      </w:pPr>
      <w:r>
        <w:t xml:space="preserve">Subtotal:</w:t>
      </w:r>
      <w:r>
        <w:t xml:space="preserve">1,308,000.00 RUB</w:t>
      </w:r>
    </w:p>
    <w:p>
      <w:pPr>
        <w:pStyle w:val="BodyText"/>
      </w:pPr>
      <w:r>
        <w:t xml:space="preserve">VAT (20%):</w:t>
      </w:r>
      <w:r>
        <w:t xml:space="preserve">261,600.00 RUB</w:t>
      </w:r>
    </w:p>
    <w:p>
      <w:pPr>
        <w:pStyle w:val="BodyText"/>
      </w:pPr>
      <w:r>
        <w:t xml:space="preserve">Discount (Early Payment 3%):</w:t>
      </w:r>
      <w:r>
        <w:t xml:space="preserve">-39,240.00 RUB</w:t>
      </w:r>
    </w:p>
    <w:p>
      <w:pPr>
        <w:pStyle w:val="BodyText"/>
      </w:pPr>
      <w:r>
        <w:t xml:space="preserve">TOTAL DUE:</w:t>
      </w:r>
      <w:r>
        <w:t xml:space="preserve">1,530,360.00 RUB</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Sberbank, Saint Petersburg Branch</w:t>
      </w:r>
    </w:p>
    <w:p>
      <w:pPr>
        <w:pStyle w:val="BodyText"/>
      </w:pPr>
      <w:r>
        <w:rPr>
          <w:bCs/>
          <w:b/>
        </w:rPr>
        <w:t xml:space="preserve">Account Name:</w:t>
      </w:r>
      <w:r>
        <w:t xml:space="preserve"> </w:t>
      </w:r>
      <w:r>
        <w:t xml:space="preserve">Petersburg Educational Services LLC</w:t>
      </w:r>
    </w:p>
    <w:p>
      <w:pPr>
        <w:pStyle w:val="BodyText"/>
      </w:pPr>
      <w:r>
        <w:rPr>
          <w:bCs/>
          <w:b/>
        </w:rPr>
        <w:t xml:space="preserve">Account Number (R/S):</w:t>
      </w:r>
      <w:r>
        <w:t xml:space="preserve"> </w:t>
      </w:r>
      <w:r>
        <w:t xml:space="preserve">40702810400000012345</w:t>
      </w:r>
    </w:p>
    <w:p>
      <w:pPr>
        <w:pStyle w:val="BodyText"/>
      </w:pPr>
      <w:r>
        <w:rPr>
          <w:bCs/>
          <w:b/>
        </w:rPr>
        <w:t xml:space="preserve">Correspondent Account (K/S):</w:t>
      </w:r>
      <w:r>
        <w:t xml:space="preserve"> </w:t>
      </w:r>
      <w:r>
        <w:t xml:space="preserve">30101810400000000603</w:t>
      </w:r>
    </w:p>
    <w:p>
      <w:pPr>
        <w:pStyle w:val="BodyText"/>
      </w:pPr>
      <w:r>
        <w:rPr>
          <w:bCs/>
          <w:b/>
        </w:rPr>
        <w:t xml:space="preserve">BIC/SWIFT:</w:t>
      </w:r>
      <w:r>
        <w:t xml:space="preserve"> </w:t>
      </w:r>
      <w:r>
        <w:t xml:space="preserve">SABRRU33</w:t>
      </w:r>
    </w:p>
    <w:p>
      <w:pPr>
        <w:pStyle w:val="BodyText"/>
      </w:pPr>
      <w:r>
        <w:rPr>
          <w:bCs/>
          <w:b/>
        </w:rPr>
        <w:t xml:space="preserve">Payment Reference:</w:t>
      </w:r>
      <w:r>
        <w:t xml:space="preserve"> </w:t>
      </w:r>
      <w:r>
        <w:t xml:space="preserve">INV-2025-SPB-00487</w:t>
      </w:r>
    </w:p>
    <w:p>
      <w:pPr>
        <w:pStyle w:val="BodyText"/>
      </w:pPr>
      <w:r>
        <w:rPr>
          <w:bCs/>
          <w:b/>
        </w:rPr>
        <w:t xml:space="preserve">Payment Method:</w:t>
      </w:r>
      <w:r>
        <w:t xml:space="preserve"> </w:t>
      </w:r>
      <w:r>
        <w:t xml:space="preserve">Bank Transfer (without recourse) or Cash at the Saint Petersburg office</w:t>
      </w:r>
    </w:p>
    <w:p>
      <w:pPr>
        <w:pStyle w:val="BodyText"/>
      </w:pPr>
      <w:r>
        <w:rPr>
          <w:bCs/>
          <w:b/>
        </w:rPr>
        <w:t xml:space="preserve">Deadline:</w:t>
      </w:r>
      <w:r>
        <w:t xml:space="preserve"> </w:t>
      </w:r>
      <w:r>
        <w:t xml:space="preserve">Payment must be received no later than 30 June 2025 to avoid late-payment penalties as stipulated in the service agreement.</w:t>
      </w:r>
    </w:p>
    <w:bookmarkEnd w:id="24"/>
    <w:bookmarkStart w:id="25" w:name="notes-and-remarks"/>
    <w:p>
      <w:pPr>
        <w:pStyle w:val="Heading3"/>
      </w:pPr>
      <w:r>
        <w:t xml:space="preserve">Notes and Remarks</w:t>
      </w:r>
    </w:p>
    <w:p>
      <w:pPr>
        <w:pStyle w:val="FirstParagraph"/>
      </w:pPr>
      <w:r>
        <w:t xml:space="preserve">This Invoice covers the full services rendered by the Education Administrator, Mr. Dmitry A. Kuznetsov, during the first half of the 2024–2025 academic year. All administrative duties were performed in accordance with the Service Level Agreement (SLA) signed on 1 September 2024 between Petersburg Educational Services LLC and Saint Petersburg State University of Economics.</w:t>
      </w:r>
    </w:p>
    <w:p>
      <w:pPr>
        <w:pStyle w:val="BodyText"/>
      </w:pPr>
      <w:r>
        <w:t xml:space="preserve">The Education Administrator fulfilled all obligations related to academic coordination, student services, international program management, and institutional compliance within the jurisdiction of Russia Saint Petersburg. All deliverables, including 12 monthly reports, 6 accreditation preparation packages, and 30 student enrollment batches, were submitted on schedule.</w:t>
      </w:r>
    </w:p>
    <w:p>
      <w:pPr>
        <w:pStyle w:val="BodyText"/>
      </w:pPr>
      <w:r>
        <w:t xml:space="preserve">Please note that the 3% early payment discount applies only if the full Invoice amount is transferred to the designated bank account before 20 June 2025. After this date, the full amount of 1,569,600.00 RUB (including VAT) will be due without any reduction.</w:t>
      </w:r>
    </w:p>
    <w:p>
      <w:pPr>
        <w:pStyle w:val="BodyText"/>
      </w:pPr>
      <w:r>
        <w:t xml:space="preserve">Any disputes regarding this Invoice must be raised in writing within 10 business days of the issue date. Failure to do so shall constitute acceptance of the charges listed herein.</w:t>
      </w:r>
    </w:p>
    <w:bookmarkEnd w:id="25"/>
    <w:bookmarkStart w:id="26" w:name="terms-and-conditions"/>
    <w:p>
      <w:pPr>
        <w:pStyle w:val="Heading3"/>
      </w:pPr>
      <w:r>
        <w:t xml:space="preserve">Terms and Conditions</w:t>
      </w:r>
    </w:p>
    <w:p>
      <w:pPr>
        <w:numPr>
          <w:ilvl w:val="0"/>
          <w:numId w:val="1001"/>
        </w:numPr>
        <w:pStyle w:val="Compact"/>
      </w:pPr>
      <w:r>
        <w:t xml:space="preserve">This Invoice is governed by the laws of the Russian Federation and the specific terms outlined in the Master Service Agreement dated 1 September 2024.</w:t>
      </w:r>
    </w:p>
    <w:p>
      <w:pPr>
        <w:numPr>
          <w:ilvl w:val="0"/>
          <w:numId w:val="1001"/>
        </w:numPr>
        <w:pStyle w:val="Compact"/>
      </w:pPr>
      <w:r>
        <w:t xml:space="preserve">Payment is due within 15 calendar days from the date of this Invoice. Late payments shall accrue interest at the rate of 0.1% per day on the outstanding balance.</w:t>
      </w:r>
    </w:p>
    <w:p>
      <w:pPr>
        <w:numPr>
          <w:ilvl w:val="0"/>
          <w:numId w:val="1001"/>
        </w:numPr>
        <w:pStyle w:val="Compact"/>
      </w:pPr>
      <w:r>
        <w:t xml:space="preserve">The Education Administrator services described herein are non-refundable once the service period has commenced, except in cases of force majeure as defined under Russian civil law.</w:t>
      </w:r>
    </w:p>
    <w:p>
      <w:pPr>
        <w:numPr>
          <w:ilvl w:val="0"/>
          <w:numId w:val="1001"/>
        </w:numPr>
        <w:pStyle w:val="Compact"/>
      </w:pPr>
      <w:r>
        <w:t xml:space="preserve">All personal data processed in connection with this Invoice and the associated services shall be handled in compliance with Federal Law No. 152-FZ on Personal Data.</w:t>
      </w:r>
    </w:p>
    <w:p>
      <w:pPr>
        <w:numPr>
          <w:ilvl w:val="0"/>
          <w:numId w:val="1001"/>
        </w:numPr>
        <w:pStyle w:val="Compact"/>
      </w:pPr>
      <w:r>
        <w:t xml:space="preserve">Disputes arising from this Invoice shall be resolved through the Arbitration Court of Saint Petersburg and the Leningrad Region, Russia.</w:t>
      </w:r>
    </w:p>
    <w:p>
      <w:pPr>
        <w:numPr>
          <w:ilvl w:val="0"/>
          <w:numId w:val="1001"/>
        </w:numPr>
        <w:pStyle w:val="Compact"/>
      </w:pPr>
      <w:r>
        <w:t xml:space="preserve">This Invoice is valid for 90 days from the date of issue. After this period, a revised Invoice must be requested in writing.</w:t>
      </w:r>
    </w:p>
    <w:bookmarkEnd w:id="26"/>
    <w:p>
      <w:pPr>
        <w:pStyle w:val="FirstParagraph"/>
      </w:pPr>
      <w:r>
        <w:rPr>
          <w:bCs/>
          <w:b/>
        </w:rPr>
        <w:t xml:space="preserve">Petersburg Educational Services LLC</w:t>
      </w:r>
      <w:r>
        <w:t xml:space="preserve"> </w:t>
      </w:r>
      <w:r>
        <w:t xml:space="preserve">| 12 Nevsky Prospect, Building 4, Office 215, Saint Petersburg, 191025, Russia</w:t>
      </w:r>
    </w:p>
    <w:p>
      <w:pPr>
        <w:pStyle w:val="BodyText"/>
      </w:pPr>
      <w:r>
        <w:t xml:space="preserve">Tax ID (INN): 7805432109 | Registration No. (OGRN): 1157847001234 | Phone: +7 (812) 555-0147</w:t>
      </w:r>
    </w:p>
    <w:p>
      <w:pPr>
        <w:pStyle w:val="BodyText"/>
      </w:pPr>
      <w:r>
        <w:t xml:space="preserve">This Invoice was generated electronically and is valid without a physical signature in accordance with Federal Law No. 63-FZ on Electronic Signature.</w:t>
      </w:r>
    </w:p>
    <w:p>
      <w:pPr>
        <w:pStyle w:val="BodyText"/>
      </w:pPr>
      <w:r>
        <w:t xml:space="preserve">Invoice No. INV-2025-SPB-00487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Russia Saint Petersburg</dc:title>
  <dc:creator/>
  <dc:language>en</dc:language>
  <cp:keywords/>
  <dcterms:created xsi:type="dcterms:W3CDTF">2026-10-10T07:03:48Z</dcterms:created>
  <dcterms:modified xsi:type="dcterms:W3CDTF">2026-10-10T07:03:48Z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