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eduadmin-barcelona-s.l."/>
    <w:p>
      <w:pPr>
        <w:pStyle w:val="Heading1"/>
      </w:pPr>
      <w:r>
        <w:t xml:space="preserve">EduAdmin Barcelona S.L.</w:t>
      </w:r>
    </w:p>
    <w:p>
      <w:pPr>
        <w:pStyle w:val="FirstParagraph"/>
      </w:pPr>
      <w:r>
        <w:t xml:space="preserve">Av. Diagonal 456, 3r 2a</w:t>
      </w:r>
    </w:p>
    <w:p>
      <w:pPr>
        <w:pStyle w:val="BodyText"/>
      </w:pPr>
      <w:r>
        <w:t xml:space="preserve">08006 Barcelona, Spain</w:t>
      </w:r>
    </w:p>
    <w:p>
      <w:pPr>
        <w:pStyle w:val="BodyText"/>
      </w:pPr>
      <w:r>
        <w:t xml:space="preserve">NIF: B-65432109</w:t>
      </w:r>
    </w:p>
    <w:p>
      <w:pPr>
        <w:pStyle w:val="BodyText"/>
      </w:pPr>
      <w:r>
        <w:t xml:space="preserve">Phone: +34 93 123 4567</w:t>
      </w:r>
    </w:p>
    <w:p>
      <w:pPr>
        <w:pStyle w:val="BodyText"/>
      </w:pPr>
      <w:r>
        <w:t xml:space="preserve">Email: billing@eduadminbarcelona.es</w:t>
      </w:r>
    </w:p>
    <w:bookmarkEnd w:id="20"/>
    <w:bookmarkStart w:id="21" w:name="invoice"/>
    <w:p>
      <w:pPr>
        <w:pStyle w:val="Heading2"/>
      </w:pPr>
      <w:r>
        <w:t xml:space="preserve">INVOICE</w:t>
      </w:r>
    </w:p>
    <w:p>
      <w:pPr>
        <w:pStyle w:val="FirstParagraph"/>
      </w:pPr>
      <w:r>
        <w:t xml:space="preserve">Invoice No: EAB-2025-0047</w:t>
      </w:r>
    </w:p>
    <w:p>
      <w:pPr>
        <w:pStyle w:val="BodyText"/>
      </w:pPr>
      <w:r>
        <w:t xml:space="preserve">Date: 15 June 2025</w:t>
      </w:r>
    </w:p>
    <w:p>
      <w:pPr>
        <w:pStyle w:val="BodyText"/>
      </w:pPr>
      <w:r>
        <w:t xml:space="preserve">Due Date: 15 July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Institut Escola Superior de Barcelona</w:t>
      </w:r>
    </w:p>
    <w:p>
      <w:pPr>
        <w:pStyle w:val="BodyText"/>
      </w:pPr>
      <w:r>
        <w:t xml:space="preserve">Departament d'Administració Educativa</w:t>
      </w:r>
    </w:p>
    <w:p>
      <w:pPr>
        <w:pStyle w:val="BodyText"/>
      </w:pPr>
      <w:r>
        <w:t xml:space="preserve">Carrer de la Pau 78</w:t>
      </w:r>
    </w:p>
    <w:p>
      <w:pPr>
        <w:pStyle w:val="BodyText"/>
      </w:pPr>
      <w:r>
        <w:t xml:space="preserve">08010 Barcelona, Spain</w:t>
      </w:r>
    </w:p>
    <w:p>
      <w:pPr>
        <w:pStyle w:val="BodyText"/>
      </w:pPr>
      <w:r>
        <w:t xml:space="preserve">Contact: Sra. Maria Ferrer</w:t>
      </w:r>
    </w:p>
    <w:p>
      <w:pPr>
        <w:pStyle w:val="BodyText"/>
      </w:pPr>
      <w:r>
        <w:t xml:space="preserve">Email: m.ferrer@iesb.edu.cat</w:t>
      </w:r>
    </w:p>
    <w:bookmarkEnd w:id="22"/>
    <w:bookmarkStart w:id="23" w:name="service-provider"/>
    <w:p>
      <w:pPr>
        <w:pStyle w:val="Heading3"/>
      </w:pPr>
      <w:r>
        <w:t xml:space="preserve">Service Provider</w:t>
      </w:r>
    </w:p>
    <w:p>
      <w:pPr>
        <w:pStyle w:val="FirstParagraph"/>
      </w:pPr>
      <w:r>
        <w:rPr>
          <w:bCs/>
          <w:b/>
        </w:rPr>
        <w:t xml:space="preserve">EduAdmin Barcelona S.L.</w:t>
      </w:r>
    </w:p>
    <w:p>
      <w:pPr>
        <w:pStyle w:val="BodyText"/>
      </w:pPr>
      <w:r>
        <w:t xml:space="preserve">Education Administrator Services</w:t>
      </w:r>
    </w:p>
    <w:p>
      <w:pPr>
        <w:pStyle w:val="BodyText"/>
      </w:pPr>
      <w:r>
        <w:t xml:space="preserve">Av. Diagonal 456, 3r 2a</w:t>
      </w:r>
    </w:p>
    <w:p>
      <w:pPr>
        <w:pStyle w:val="BodyText"/>
      </w:pPr>
      <w:r>
        <w:t xml:space="preserve">08006 Barcelona, Spain</w:t>
      </w:r>
    </w:p>
    <w:p>
      <w:pPr>
        <w:pStyle w:val="BodyText"/>
      </w:pPr>
      <w:r>
        <w:t xml:space="preserve">IBAN: ES91 2100 0418 4502 0005 1332</w:t>
      </w:r>
    </w:p>
    <w:p>
      <w:pPr>
        <w:pStyle w:val="BodyText"/>
      </w:pPr>
      <w:r>
        <w:t xml:space="preserve">BIC: CADEESBBXXX</w:t>
      </w:r>
    </w:p>
    <w:bookmarkEnd w:id="23"/>
    <w:bookmarkStart w:id="24" w:name="reference"/>
    <w:p>
      <w:pPr>
        <w:pStyle w:val="Heading3"/>
      </w:pPr>
      <w:r>
        <w:t xml:space="preserve">Reference</w:t>
      </w:r>
    </w:p>
    <w:p>
      <w:pPr>
        <w:pStyle w:val="FirstParagraph"/>
      </w:pPr>
      <w:r>
        <w:t xml:space="preserve">Contract Ref: EAB-CON-2025-012</w:t>
      </w:r>
    </w:p>
    <w:p>
      <w:pPr>
        <w:pStyle w:val="BodyText"/>
      </w:pPr>
      <w:r>
        <w:t xml:space="preserve">Period: May 2025 – June 2025</w:t>
      </w:r>
    </w:p>
    <w:p>
      <w:pPr>
        <w:pStyle w:val="BodyText"/>
      </w:pPr>
      <w:r>
        <w:t xml:space="preserve">Location: Spain Barcelona</w:t>
      </w:r>
    </w:p>
    <w:p>
      <w:pPr>
        <w:pStyle w:val="BodyText"/>
      </w:pPr>
      <w:r>
        <w:t xml:space="preserve">Regulation: Llei 58/2003 (Ley del IVA)</w:t>
      </w:r>
    </w:p>
    <w:bookmarkEnd w:id="24"/>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Education Administrator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VAT (21%)</w:t>
            </w:r>
          </w:p>
        </w:tc>
      </w:tr>
      <w:tr>
        <w:tc>
          <w:tcPr/>
          <w:p>
            <w:pPr>
              <w:pStyle w:val="Compact"/>
              <w:jc w:val="left"/>
            </w:pPr>
            <w:r>
              <w:t xml:space="preserve">1</w:t>
            </w:r>
          </w:p>
        </w:tc>
        <w:tc>
          <w:tcPr/>
          <w:p>
            <w:pPr>
              <w:pStyle w:val="Compact"/>
              <w:jc w:val="left"/>
            </w:pPr>
            <w:r>
              <w:rPr>
                <w:bCs/>
                <w:b/>
              </w:rPr>
              <w:t xml:space="preserve">Education Administrator – Curriculum Coordination</w:t>
            </w:r>
            <w:r>
              <w:br/>
            </w:r>
            <w:r>
              <w:t xml:space="preserve">Management and oversight of academic curricula across all departments at the Barcelona institution. Includes alignment with the Generalitat de Catalunya educational standards and the Spanish national curriculum framework (LOMLOE).</w:t>
            </w:r>
          </w:p>
        </w:tc>
        <w:tc>
          <w:tcPr/>
          <w:p>
            <w:pPr>
              <w:pStyle w:val="Compact"/>
              <w:jc w:val="left"/>
            </w:pPr>
            <w:r>
              <w:t xml:space="preserve">80 hours</w:t>
            </w:r>
          </w:p>
        </w:tc>
        <w:tc>
          <w:tcPr/>
          <w:p>
            <w:pPr>
              <w:pStyle w:val="Compact"/>
              <w:jc w:val="left"/>
            </w:pPr>
            <w:r>
              <w:t xml:space="preserve">€55.00</w:t>
            </w:r>
          </w:p>
        </w:tc>
        <w:tc>
          <w:tcPr/>
          <w:p>
            <w:pPr>
              <w:pStyle w:val="Compact"/>
              <w:jc w:val="left"/>
            </w:pPr>
            <w:r>
              <w:t xml:space="preserve">€4,400.00</w:t>
            </w:r>
          </w:p>
        </w:tc>
        <w:tc>
          <w:tcPr/>
          <w:p>
            <w:pPr>
              <w:pStyle w:val="Compact"/>
              <w:jc w:val="left"/>
            </w:pPr>
            <w:r>
              <w:t xml:space="preserve">€924.00</w:t>
            </w:r>
          </w:p>
        </w:tc>
      </w:tr>
      <w:tr>
        <w:tc>
          <w:tcPr/>
          <w:p>
            <w:pPr>
              <w:pStyle w:val="Compact"/>
              <w:jc w:val="left"/>
            </w:pPr>
            <w:r>
              <w:t xml:space="preserve">2</w:t>
            </w:r>
          </w:p>
        </w:tc>
        <w:tc>
          <w:tcPr/>
          <w:p>
            <w:pPr>
              <w:pStyle w:val="Compact"/>
              <w:jc w:val="left"/>
            </w:pPr>
            <w:r>
              <w:rPr>
                <w:bCs/>
                <w:b/>
              </w:rPr>
              <w:t xml:space="preserve">Education Administrator – Staff Scheduling &amp; HR Administration</w:t>
            </w:r>
            <w:r>
              <w:br/>
            </w:r>
            <w:r>
              <w:t xml:space="preserve">Coordination of teaching staff schedules, management of substitute teacher assignments, and administrative oversight of personnel files in compliance with Spanish labour law (Estatuto de los Trabajadores) and Barcelona municipal regulations.</w:t>
            </w:r>
          </w:p>
        </w:tc>
        <w:tc>
          <w:tcPr/>
          <w:p>
            <w:pPr>
              <w:pStyle w:val="Compact"/>
              <w:jc w:val="left"/>
            </w:pPr>
            <w:r>
              <w:t xml:space="preserve">40 hours</w:t>
            </w:r>
          </w:p>
        </w:tc>
        <w:tc>
          <w:tcPr/>
          <w:p>
            <w:pPr>
              <w:pStyle w:val="Compact"/>
              <w:jc w:val="left"/>
            </w:pPr>
            <w:r>
              <w:t xml:space="preserve">€55.00</w:t>
            </w:r>
          </w:p>
        </w:tc>
        <w:tc>
          <w:tcPr/>
          <w:p>
            <w:pPr>
              <w:pStyle w:val="Compact"/>
              <w:jc w:val="left"/>
            </w:pPr>
            <w:r>
              <w:t xml:space="preserve">€2,200.00</w:t>
            </w:r>
          </w:p>
        </w:tc>
        <w:tc>
          <w:tcPr/>
          <w:p>
            <w:pPr>
              <w:pStyle w:val="Compact"/>
              <w:jc w:val="left"/>
            </w:pPr>
            <w:r>
              <w:t xml:space="preserve">€462.00</w:t>
            </w:r>
          </w:p>
        </w:tc>
      </w:tr>
      <w:tr>
        <w:tc>
          <w:tcPr/>
          <w:p>
            <w:pPr>
              <w:pStyle w:val="Compact"/>
              <w:jc w:val="left"/>
            </w:pPr>
            <w:r>
              <w:t xml:space="preserve">3</w:t>
            </w:r>
          </w:p>
        </w:tc>
        <w:tc>
          <w:tcPr/>
          <w:p>
            <w:pPr>
              <w:pStyle w:val="Compact"/>
              <w:jc w:val="left"/>
            </w:pPr>
            <w:r>
              <w:rPr>
                <w:bCs/>
                <w:b/>
              </w:rPr>
              <w:t xml:space="preserve">Education Administrator – Financial &amp; Budget Management</w:t>
            </w:r>
            <w:r>
              <w:br/>
            </w:r>
            <w:r>
              <w:t xml:space="preserve">Preparation of quarterly financial reports, budget allocation for educational resources, vendor contract management, and compliance auditing for the educational institution operating in Spain Barcelona. Includes reconciliation with the Consell Comarcal de Barcelona.</w:t>
            </w:r>
          </w:p>
        </w:tc>
        <w:tc>
          <w:tcPr/>
          <w:p>
            <w:pPr>
              <w:pStyle w:val="Compact"/>
              <w:jc w:val="left"/>
            </w:pPr>
            <w:r>
              <w:t xml:space="preserve">30 hours</w:t>
            </w:r>
          </w:p>
        </w:tc>
        <w:tc>
          <w:tcPr/>
          <w:p>
            <w:pPr>
              <w:pStyle w:val="Compact"/>
              <w:jc w:val="left"/>
            </w:pPr>
            <w:r>
              <w:t xml:space="preserve">€60.00</w:t>
            </w:r>
          </w:p>
        </w:tc>
        <w:tc>
          <w:tcPr/>
          <w:p>
            <w:pPr>
              <w:pStyle w:val="Compact"/>
              <w:jc w:val="left"/>
            </w:pPr>
            <w:r>
              <w:t xml:space="preserve">€1,800.00</w:t>
            </w:r>
          </w:p>
        </w:tc>
        <w:tc>
          <w:tcPr/>
          <w:p>
            <w:pPr>
              <w:pStyle w:val="Compact"/>
              <w:jc w:val="left"/>
            </w:pPr>
            <w:r>
              <w:t xml:space="preserve">€378.00</w:t>
            </w:r>
          </w:p>
        </w:tc>
      </w:tr>
      <w:tr>
        <w:tc>
          <w:tcPr/>
          <w:p>
            <w:pPr>
              <w:pStyle w:val="Compact"/>
              <w:jc w:val="left"/>
            </w:pPr>
            <w:r>
              <w:t xml:space="preserve">4</w:t>
            </w:r>
          </w:p>
        </w:tc>
        <w:tc>
          <w:tcPr/>
          <w:p>
            <w:pPr>
              <w:pStyle w:val="Compact"/>
              <w:jc w:val="left"/>
            </w:pPr>
            <w:r>
              <w:rPr>
                <w:bCs/>
                <w:b/>
              </w:rPr>
              <w:t xml:space="preserve">Education Administrator – Regulatory Compliance &amp; Reporting</w:t>
            </w:r>
            <w:r>
              <w:br/>
            </w:r>
            <w:r>
              <w:t xml:space="preserve">Ensuring full compliance with the Departament d'Educació de la Generalitat de Catalunya, the Spanish Ministry of Education, and local Barcelona municipal ordinances. Preparation of mandatory annual reports and inspection documentation.</w:t>
            </w:r>
          </w:p>
        </w:tc>
        <w:tc>
          <w:tcPr/>
          <w:p>
            <w:pPr>
              <w:pStyle w:val="Compact"/>
              <w:jc w:val="left"/>
            </w:pPr>
            <w:r>
              <w:t xml:space="preserve">20 hours</w:t>
            </w:r>
          </w:p>
        </w:tc>
        <w:tc>
          <w:tcPr/>
          <w:p>
            <w:pPr>
              <w:pStyle w:val="Compact"/>
              <w:jc w:val="left"/>
            </w:pPr>
            <w:r>
              <w:t xml:space="preserve">€65.00</w:t>
            </w:r>
          </w:p>
        </w:tc>
        <w:tc>
          <w:tcPr/>
          <w:p>
            <w:pPr>
              <w:pStyle w:val="Compact"/>
              <w:jc w:val="left"/>
            </w:pPr>
            <w:r>
              <w:t xml:space="preserve">€1,300.00</w:t>
            </w:r>
          </w:p>
        </w:tc>
        <w:tc>
          <w:tcPr/>
          <w:p>
            <w:pPr>
              <w:pStyle w:val="Compact"/>
              <w:jc w:val="left"/>
            </w:pPr>
            <w:r>
              <w:t xml:space="preserve">€273.00</w:t>
            </w:r>
          </w:p>
        </w:tc>
      </w:tr>
      <w:tr>
        <w:tc>
          <w:tcPr/>
          <w:p>
            <w:pPr>
              <w:pStyle w:val="Compact"/>
              <w:jc w:val="left"/>
            </w:pPr>
            <w:r>
              <w:t xml:space="preserve">5</w:t>
            </w:r>
          </w:p>
        </w:tc>
        <w:tc>
          <w:tcPr/>
          <w:p>
            <w:pPr>
              <w:pStyle w:val="Compact"/>
              <w:jc w:val="left"/>
            </w:pPr>
            <w:r>
              <w:rPr>
                <w:bCs/>
                <w:b/>
              </w:rPr>
              <w:t xml:space="preserve">Education Administrator – Student Records &amp; Data Management</w:t>
            </w:r>
            <w:r>
              <w:br/>
            </w:r>
            <w:r>
              <w:t xml:space="preserve">Digital migration and management of student academic records in accordance with Spain's GDPR implementation (LOPDGDD). Includes data security audits, access control implementation, and annual data protection impact assessments specific to the Barcelona educational sector.</w:t>
            </w:r>
          </w:p>
        </w:tc>
        <w:tc>
          <w:tcPr/>
          <w:p>
            <w:pPr>
              <w:pStyle w:val="Compact"/>
              <w:jc w:val="left"/>
            </w:pPr>
            <w:r>
              <w:t xml:space="preserve">25 hours</w:t>
            </w:r>
          </w:p>
        </w:tc>
        <w:tc>
          <w:tcPr/>
          <w:p>
            <w:pPr>
              <w:pStyle w:val="Compact"/>
              <w:jc w:val="left"/>
            </w:pPr>
            <w:r>
              <w:t xml:space="preserve">€50.00</w:t>
            </w:r>
          </w:p>
        </w:tc>
        <w:tc>
          <w:tcPr/>
          <w:p>
            <w:pPr>
              <w:pStyle w:val="Compact"/>
              <w:jc w:val="left"/>
            </w:pPr>
            <w:r>
              <w:t xml:space="preserve">€1,250.00</w:t>
            </w:r>
          </w:p>
        </w:tc>
        <w:tc>
          <w:tcPr/>
          <w:p>
            <w:pPr>
              <w:pStyle w:val="Compact"/>
              <w:jc w:val="left"/>
            </w:pPr>
            <w:r>
              <w:t xml:space="preserve">€262.50</w:t>
            </w:r>
          </w:p>
        </w:tc>
      </w:tr>
      <w:tr>
        <w:tc>
          <w:tcPr/>
          <w:p>
            <w:pPr>
              <w:pStyle w:val="Compact"/>
              <w:jc w:val="left"/>
            </w:pPr>
            <w:r>
              <w:t xml:space="preserve">6</w:t>
            </w:r>
          </w:p>
        </w:tc>
        <w:tc>
          <w:tcPr/>
          <w:p>
            <w:pPr>
              <w:pStyle w:val="Compact"/>
              <w:jc w:val="left"/>
            </w:pPr>
            <w:r>
              <w:rPr>
                <w:bCs/>
                <w:b/>
              </w:rPr>
              <w:t xml:space="preserve">Education Administrator – Facility &amp; Resource Administration</w:t>
            </w:r>
            <w:r>
              <w:br/>
            </w:r>
            <w:r>
              <w:t xml:space="preserve">Overseeing the allocation and maintenance of educational facilities, laboratory equipment, and digital learning resources. Coordination with Barcelona city services for building permits and safety inspections as required by the Ajuntament de Barcelona.</w:t>
            </w:r>
          </w:p>
        </w:tc>
        <w:tc>
          <w:tcPr/>
          <w:p>
            <w:pPr>
              <w:pStyle w:val="Compact"/>
              <w:jc w:val="left"/>
            </w:pPr>
            <w:r>
              <w:t xml:space="preserve">15 hours</w:t>
            </w:r>
          </w:p>
        </w:tc>
        <w:tc>
          <w:tcPr/>
          <w:p>
            <w:pPr>
              <w:pStyle w:val="Compact"/>
              <w:jc w:val="left"/>
            </w:pPr>
            <w:r>
              <w:t xml:space="preserve">€55.00</w:t>
            </w:r>
          </w:p>
        </w:tc>
        <w:tc>
          <w:tcPr/>
          <w:p>
            <w:pPr>
              <w:pStyle w:val="Compact"/>
              <w:jc w:val="left"/>
            </w:pPr>
            <w:r>
              <w:t xml:space="preserve">€825.00</w:t>
            </w:r>
          </w:p>
        </w:tc>
        <w:tc>
          <w:tcPr/>
          <w:p>
            <w:pPr>
              <w:pStyle w:val="Compact"/>
              <w:jc w:val="left"/>
            </w:pPr>
            <w:r>
              <w:t xml:space="preserve">€173.25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€11,775.00</w:t>
            </w:r>
          </w:p>
        </w:tc>
      </w:tr>
      <w:tr>
        <w:tc>
          <w:tcPr/>
          <w:p>
            <w:pPr>
              <w:pStyle w:val="Compact"/>
              <w:jc w:val="left"/>
            </w:pPr>
            <w:r>
              <w:t xml:space="preserve">VAT (21% – Spain)</w:t>
            </w:r>
          </w:p>
        </w:tc>
        <w:tc>
          <w:tcPr/>
          <w:p>
            <w:pPr>
              <w:pStyle w:val="Compact"/>
              <w:jc w:val="right"/>
            </w:pPr>
            <w:r>
              <w:t xml:space="preserve">€2,472.75</w:t>
            </w:r>
          </w:p>
        </w:tc>
      </w:tr>
      <w:tr>
        <w:tc>
          <w:tcPr/>
          <w:p>
            <w:pPr>
              <w:pStyle w:val="Compact"/>
              <w:jc w:val="left"/>
            </w:pPr>
            <w:r>
              <w:t xml:space="preserve">Local Barcelona Municipal Surcharge (0.5%)</w:t>
            </w:r>
          </w:p>
        </w:tc>
        <w:tc>
          <w:tcPr/>
          <w:p>
            <w:pPr>
              <w:pStyle w:val="Compact"/>
              <w:jc w:val="right"/>
            </w:pPr>
            <w:r>
              <w:t xml:space="preserve">€58.88</w:t>
            </w:r>
          </w:p>
        </w:tc>
      </w:tr>
      <w:tr>
        <w:tc>
          <w:tcPr/>
          <w:p>
            <w:pPr>
              <w:pStyle w:val="Compact"/>
              <w:jc w:val="left"/>
            </w:pPr>
            <w:r>
              <w:t xml:space="preserve">TOTAL DUE</w:t>
            </w:r>
          </w:p>
        </w:tc>
        <w:tc>
          <w:tcPr/>
          <w:p>
            <w:pPr>
              <w:pStyle w:val="Compact"/>
              <w:jc w:val="right"/>
            </w:pPr>
            <w:r>
              <w:t xml:space="preserve">€14,306.63</w:t>
            </w:r>
          </w:p>
        </w:tc>
      </w:tr>
    </w:tbl>
    <w:bookmarkStart w:id="25" w:name="payment-terms-conditions"/>
    <w:p>
      <w:pPr>
        <w:pStyle w:val="Heading3"/>
      </w:pPr>
      <w:r>
        <w:t xml:space="preserve">Payment Terms &amp; Conditions</w:t>
      </w:r>
    </w:p>
    <w:p>
      <w:pPr>
        <w:pStyle w:val="FirstParagraph"/>
      </w:pPr>
      <w:r>
        <w:t xml:space="preserve">This Invoice must be settled in full within thirty (30) calendar days from the date of issue, as stipulated under the Spanish Ley 3/2004 de lucha contra la morosidad en las operaciones comerciales. Payment shall be made via bank transfer to the IBAN specified above. Please reference Invoice No. EAB-2025-0047 in all correspondence and remittances.</w:t>
      </w:r>
    </w:p>
    <w:p>
      <w:pPr>
        <w:pStyle w:val="BodyText"/>
      </w:pPr>
      <w:r>
        <w:t xml:space="preserve">Overdue payments will incur interest at the rate established by the Banco de España (currently 8.50% per annum) in accordance with Spanish commercial law. Late payment fees of €15.00 per week will apply after the due date of 15 July 2025.</w:t>
      </w:r>
    </w:p>
    <w:p>
      <w:pPr>
        <w:pStyle w:val="BodyText"/>
      </w:pPr>
      <w:r>
        <w:t xml:space="preserve">All services rendered by the Education Administrator were performed at the client's premises located in Spain Barcelona, and all applicable Spanish and Catalan tax obligations have been accounted for in this Invoice.</w:t>
      </w:r>
    </w:p>
    <w:bookmarkEnd w:id="25"/>
    <w:bookmarkStart w:id="26" w:name="important-notes-regarding-this-invoice"/>
    <w:p>
      <w:pPr>
        <w:pStyle w:val="Heading3"/>
      </w:pPr>
      <w:r>
        <w:t xml:space="preserve">Important Notes Regarding This Invoice</w:t>
      </w:r>
    </w:p>
    <w:p>
      <w:pPr>
        <w:pStyle w:val="FirstParagraph"/>
      </w:pPr>
      <w:r>
        <w:t xml:space="preserve">1. This Invoice covers the complete period of May 2025 through June 2025 for the Education Administrator engagement. All hours were logged and verified by the client's designated supervisor, Sra. Maria Ferrer.</w:t>
      </w:r>
    </w:p>
    <w:p>
      <w:pPr>
        <w:pStyle w:val="BodyText"/>
      </w:pPr>
      <w:r>
        <w:t xml:space="preserve">2. The Education Administrator services described herein were delivered in full compliance with the professional standards set by the Col·legi Oficial de Administradors de Catalunya and the regulatory framework governing educational administration in Spain Barcelona.</w:t>
      </w:r>
    </w:p>
    <w:p>
      <w:pPr>
        <w:pStyle w:val="BodyText"/>
      </w:pPr>
      <w:r>
        <w:t xml:space="preserve">3. Should any discrepancy be identified in this Invoice, the client is requested to notify EduAdmin Barcelona S.L. in writing within fifteen (15) business days of receipt. Failure to do so shall constitute acceptance of the Invoice as issued.</w:t>
      </w:r>
    </w:p>
    <w:p>
      <w:pPr>
        <w:pStyle w:val="BodyText"/>
      </w:pPr>
      <w:r>
        <w:t xml:space="preserve">4. This document serves as the official fiscal Invoice for tax reporting purposes under the Spanish Agencia Estatal de Administración Tributaria (AEAT) and the Agència Tributària de Catalunya (ATC).</w:t>
      </w:r>
    </w:p>
    <w:p>
      <w:pPr>
        <w:pStyle w:val="BodyText"/>
      </w:pPr>
      <w:r>
        <w:t xml:space="preserve">5. All intellectual property and administrative documentation produced during the Education Administrator engagement remains the property of the client institution, as per the terms of Contract Ref: EAB-CON-2025-012.</w:t>
      </w:r>
    </w:p>
    <w:bookmarkEnd w:id="26"/>
    <w:p>
      <w:pPr>
        <w:pStyle w:val="BodyText"/>
      </w:pPr>
      <w:r>
        <w:rPr>
          <w:bCs/>
          <w:b/>
        </w:rPr>
        <w:t xml:space="preserve">EduAdmin Barcelona S.L.</w:t>
      </w:r>
      <w:r>
        <w:t xml:space="preserve"> </w:t>
      </w:r>
      <w:r>
        <w:t xml:space="preserve">– Education Administrator Services | Av. Diagonal 456, 3r 2a, 08006 Barcelona, Spain</w:t>
      </w:r>
    </w:p>
    <w:p>
      <w:pPr>
        <w:pStyle w:val="BodyText"/>
      </w:pPr>
      <w:r>
        <w:t xml:space="preserve">NIF: B-65432109 | Registered in the Mercantile Registry of Barcelona, Volume 4521, Folio 89, Sheet B-456789</w:t>
      </w:r>
    </w:p>
    <w:p>
      <w:pPr>
        <w:pStyle w:val="BodyText"/>
      </w:pPr>
      <w:r>
        <w:t xml:space="preserve">This Invoice was generated electronically in accordance with Spanish digital invoicing regulations (Factura Electrónica). No physical signature is required.</w:t>
      </w:r>
    </w:p>
    <w:p>
      <w:pPr>
        <w:pStyle w:val="BodyText"/>
      </w:pPr>
      <w:r>
        <w:t xml:space="preserve">Thank you for your business. We value our partnership in advancing educational administration excellence in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Spain Barcelona</dc:title>
  <dc:creator/>
  <dc:language>en</dc:language>
  <cp:keywords/>
  <dcterms:created xsi:type="dcterms:W3CDTF">2026-10-10T06:16:40Z</dcterms:created>
  <dcterms:modified xsi:type="dcterms:W3CDTF">2026-10-10T06:16:40Z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