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X18b5faf22d350d0293104232d7192f76b99c827"/>
    <w:p>
      <w:pPr>
        <w:pStyle w:val="Heading1"/>
      </w:pPr>
      <w:r>
        <w:t xml:space="preserve">Chulalongkorn Education Administration Co., Ltd.</w:t>
      </w:r>
    </w:p>
    <w:p>
      <w:pPr>
        <w:pStyle w:val="FirstParagraph"/>
      </w:pPr>
      <w:r>
        <w:t xml:space="preserve">128 Sukhumvit Road, Khlong Toei Nuea, Watthana</w:t>
      </w:r>
    </w:p>
    <w:p>
      <w:pPr>
        <w:pStyle w:val="BodyText"/>
      </w:pPr>
      <w:r>
        <w:t xml:space="preserve">Bangkok 10110, Thailand Bangkok</w:t>
      </w:r>
    </w:p>
    <w:p>
      <w:pPr>
        <w:pStyle w:val="BodyText"/>
      </w:pPr>
      <w:r>
        <w:t xml:space="preserve">Tax ID: 0105559876432</w:t>
      </w:r>
    </w:p>
    <w:p>
      <w:pPr>
        <w:pStyle w:val="BodyText"/>
      </w:pPr>
      <w:r>
        <w:t xml:space="preserve">Email: billing@chula-eduadmin.co.th | Tel: +66 2 251 7000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INV-2025-BKK-04872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Thailand Bangkok</w:t>
      </w:r>
    </w:p>
    <w:bookmarkEnd w:id="21"/>
    <w:bookmarkStart w:id="22" w:name="bill-to"/>
    <w:p>
      <w:pPr>
        <w:pStyle w:val="Heading3"/>
      </w:pPr>
      <w:r>
        <w:t xml:space="preserve">Bill To</w:t>
      </w:r>
    </w:p>
    <w:p>
      <w:pPr>
        <w:pStyle w:val="FirstParagraph"/>
      </w:pPr>
      <w:r>
        <w:rPr>
          <w:bCs/>
          <w:b/>
        </w:rPr>
        <w:t xml:space="preserve">Siam International Academy</w:t>
      </w:r>
    </w:p>
    <w:p>
      <w:pPr>
        <w:pStyle w:val="BodyText"/>
      </w:pPr>
      <w:r>
        <w:t xml:space="preserve">45 Rama IV Road, Bang Rak</w:t>
      </w:r>
    </w:p>
    <w:p>
      <w:pPr>
        <w:pStyle w:val="BodyText"/>
      </w:pPr>
      <w:r>
        <w:t xml:space="preserve">Bangkok 10500, Thailand Bangkok</w:t>
      </w:r>
    </w:p>
    <w:p>
      <w:pPr>
        <w:pStyle w:val="BodyText"/>
      </w:pPr>
      <w:r>
        <w:t xml:space="preserve">Attn: Dr. Somchai Prasert, Director of Operations</w:t>
      </w:r>
    </w:p>
    <w:p>
      <w:pPr>
        <w:pStyle w:val="BodyText"/>
      </w:pPr>
      <w:r>
        <w:t xml:space="preserve">Tax ID: 0105556789012</w:t>
      </w:r>
    </w:p>
    <w:p>
      <w:pPr>
        <w:pStyle w:val="BodyText"/>
      </w:pPr>
      <w:r>
        <w:t xml:space="preserve">Email: finance@siamintl.ac.th</w:t>
      </w:r>
    </w:p>
    <w:bookmarkEnd w:id="22"/>
    <w:bookmarkStart w:id="23" w:name="service-provider"/>
    <w:p>
      <w:pPr>
        <w:pStyle w:val="Heading3"/>
      </w:pPr>
      <w:r>
        <w:t xml:space="preserve">Service Provider</w:t>
      </w:r>
    </w:p>
    <w:p>
      <w:pPr>
        <w:pStyle w:val="FirstParagraph"/>
      </w:pPr>
      <w:r>
        <w:rPr>
          <w:bCs/>
          <w:b/>
        </w:rPr>
        <w:t xml:space="preserve">Education Administrator Division</w:t>
      </w:r>
    </w:p>
    <w:p>
      <w:pPr>
        <w:pStyle w:val="BodyText"/>
      </w:pPr>
      <w:r>
        <w:t xml:space="preserve">Chulalongkorn Education Administration Co., Ltd.</w:t>
      </w:r>
    </w:p>
    <w:p>
      <w:pPr>
        <w:pStyle w:val="BodyText"/>
      </w:pPr>
      <w:r>
        <w:t xml:space="preserve">128 Sukhumvit Road, Khlong Toei Nuea, Watthana</w:t>
      </w:r>
    </w:p>
    <w:p>
      <w:pPr>
        <w:pStyle w:val="BodyText"/>
      </w:pPr>
      <w:r>
        <w:t xml:space="preserve">Bangkok 10110, Thailand Bangkok</w:t>
      </w:r>
    </w:p>
    <w:p>
      <w:pPr>
        <w:pStyle w:val="BodyText"/>
      </w:pPr>
      <w:r>
        <w:t xml:space="preserve">Attn: Ms. Nattaporn Wongsawat, Lead Education Administrator</w:t>
      </w:r>
    </w:p>
    <w:p>
      <w:pPr>
        <w:pStyle w:val="BodyText"/>
      </w:pPr>
      <w:r>
        <w:t xml:space="preserve">Licence No.: EDU-TH-2024-00341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(THB)</w:t>
            </w:r>
          </w:p>
        </w:tc>
        <w:tc>
          <w:tcPr/>
          <w:p>
            <w:pPr>
              <w:pStyle w:val="Compact"/>
              <w:jc w:val="left"/>
            </w:pPr>
            <w:r>
              <w:t xml:space="preserve">Amount (THB)</w:t>
            </w:r>
          </w:p>
        </w:tc>
      </w:tr>
      <w:tr>
        <w:tc>
          <w:tcPr/>
          <w:p>
            <w:pPr>
              <w:pStyle w:val="Compact"/>
              <w:jc w:val="left"/>
            </w:pPr>
            <w:r>
              <w:t xml:space="preserve">1</w:t>
            </w:r>
          </w:p>
        </w:tc>
        <w:tc>
          <w:tcPr/>
          <w:p>
            <w:pPr>
              <w:pStyle w:val="Compact"/>
              <w:jc w:val="left"/>
            </w:pPr>
            <w:r>
              <w:t xml:space="preserve">Education Administrator – Curriculum Development &amp; Academic Planning. Comprehensive design and restructuring of the academic curriculum for the Siam International Academy, including alignment with the Thai Ministry of Education standards and international accreditation requirements. This service is delivered by a certified Education Administrator with over fifteen years of experience in the Thailand Bangkok education sector.</w:t>
            </w:r>
          </w:p>
        </w:tc>
        <w:tc>
          <w:tcPr/>
          <w:p>
            <w:pPr>
              <w:pStyle w:val="Compact"/>
              <w:jc w:val="left"/>
            </w:pPr>
            <w:r>
              <w:t xml:space="preserve">Jan – Mar 2025</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Education Administrator – Faculty Recruitment &amp; Staff Management. End-to-end management of the recruitment process for twelve (12) teaching positions, including job descriptions, interview coordination, background verification, and onboarding support. The Education Administrator oversaw all compliance with Thai labour regulations applicable in Thailand Bangkok.</w:t>
            </w:r>
          </w:p>
        </w:tc>
        <w:tc>
          <w:tcPr/>
          <w:p>
            <w:pPr>
              <w:pStyle w:val="Compact"/>
              <w:jc w:val="left"/>
            </w:pPr>
            <w:r>
              <w:t xml:space="preserve">Feb – Apr 2025</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3</w:t>
            </w:r>
          </w:p>
        </w:tc>
        <w:tc>
          <w:tcPr/>
          <w:p>
            <w:pPr>
              <w:pStyle w:val="Compact"/>
              <w:jc w:val="left"/>
            </w:pPr>
            <w:r>
              <w:t xml:space="preserve">Education Administrator – Student Records &amp; Data Management System Implementation. Deployment and configuration of a new student information management system, migration of historical records, and training of administrative staff. The Education Administrator ensured full compliance with the Personal Data Protection Act (PDPA) of Thailand.</w:t>
            </w:r>
          </w:p>
        </w:tc>
        <w:tc>
          <w:tcPr/>
          <w:p>
            <w:pPr>
              <w:pStyle w:val="Compact"/>
              <w:jc w:val="left"/>
            </w:pPr>
            <w:r>
              <w:t xml:space="preserve">Mar – May 2025</w:t>
            </w:r>
          </w:p>
        </w:tc>
        <w:tc>
          <w:tcPr/>
          <w:p>
            <w:pPr>
              <w:pStyle w:val="Compact"/>
              <w:jc w:val="left"/>
            </w:pPr>
            <w:r>
              <w:t xml:space="preserve">1</w:t>
            </w:r>
          </w:p>
        </w:tc>
        <w:tc>
          <w:tcPr/>
          <w:p>
            <w:pPr>
              <w:pStyle w:val="Compact"/>
              <w:jc w:val="left"/>
            </w:pPr>
            <w:r>
              <w:t xml:space="preserve">240,000.00</w:t>
            </w:r>
          </w:p>
        </w:tc>
        <w:tc>
          <w:tcPr/>
          <w:p>
            <w:pPr>
              <w:pStyle w:val="Compact"/>
              <w:jc w:val="left"/>
            </w:pPr>
            <w:r>
              <w:t xml:space="preserve">240,000.00</w:t>
            </w:r>
          </w:p>
        </w:tc>
      </w:tr>
      <w:tr>
        <w:tc>
          <w:tcPr/>
          <w:p>
            <w:pPr>
              <w:pStyle w:val="Compact"/>
              <w:jc w:val="left"/>
            </w:pPr>
            <w:r>
              <w:t xml:space="preserve">4</w:t>
            </w:r>
          </w:p>
        </w:tc>
        <w:tc>
          <w:tcPr/>
          <w:p>
            <w:pPr>
              <w:pStyle w:val="Compact"/>
              <w:jc w:val="left"/>
            </w:pPr>
            <w:r>
              <w:t xml:space="preserve">Education Administrator – Quality Assurance &amp; Accreditation Support. Preparation of all documentation, self-assessment reports, and site-visit coordination required for the National Education Standards Authority of Thailand (NESAC) accreditation review. The Education Administrator conducted three (3) mock audit sessions prior to the official inspection.</w:t>
            </w:r>
          </w:p>
        </w:tc>
        <w:tc>
          <w:tcPr/>
          <w:p>
            <w:pPr>
              <w:pStyle w:val="Compact"/>
              <w:jc w:val="left"/>
            </w:pPr>
            <w:r>
              <w:t xml:space="preserve">Apr – Jun 2025</w:t>
            </w:r>
          </w:p>
        </w:tc>
        <w:tc>
          <w:tcPr/>
          <w:p>
            <w:pPr>
              <w:pStyle w:val="Compact"/>
              <w:jc w:val="left"/>
            </w:pPr>
            <w:r>
              <w:t xml:space="preserve">1</w:t>
            </w:r>
          </w:p>
        </w:tc>
        <w:tc>
          <w:tcPr/>
          <w:p>
            <w:pPr>
              <w:pStyle w:val="Compact"/>
              <w:jc w:val="left"/>
            </w:pPr>
            <w:r>
              <w:t xml:space="preserve">165,000.00</w:t>
            </w:r>
          </w:p>
        </w:tc>
        <w:tc>
          <w:tcPr/>
          <w:p>
            <w:pPr>
              <w:pStyle w:val="Compact"/>
              <w:jc w:val="left"/>
            </w:pPr>
            <w:r>
              <w:t xml:space="preserve">165,000.00</w:t>
            </w:r>
          </w:p>
        </w:tc>
      </w:tr>
      <w:tr>
        <w:tc>
          <w:tcPr/>
          <w:p>
            <w:pPr>
              <w:pStyle w:val="Compact"/>
              <w:jc w:val="left"/>
            </w:pPr>
            <w:r>
              <w:t xml:space="preserve">5</w:t>
            </w:r>
          </w:p>
        </w:tc>
        <w:tc>
          <w:tcPr/>
          <w:p>
            <w:pPr>
              <w:pStyle w:val="Compact"/>
              <w:jc w:val="left"/>
            </w:pPr>
            <w:r>
              <w:t xml:space="preserve">Education Administrator – Monthly Administrative Oversight &amp; Reporting. Ongoing monthly supervision of academic operations, budget tracking, facility management coordination, and generation of executive summary reports for the Board of Directors. This recurring service was provided by the dedicated Education Administrator team based in Thailand Bangkok.</w:t>
            </w:r>
          </w:p>
        </w:tc>
        <w:tc>
          <w:tcPr/>
          <w:p>
            <w:pPr>
              <w:pStyle w:val="Compact"/>
              <w:jc w:val="left"/>
            </w:pPr>
            <w:r>
              <w:t xml:space="preserve">Jan – Jun 2025</w:t>
            </w:r>
          </w:p>
        </w:tc>
        <w:tc>
          <w:tcPr/>
          <w:p>
            <w:pPr>
              <w:pStyle w:val="Compact"/>
              <w:jc w:val="left"/>
            </w:pPr>
            <w:r>
              <w:t xml:space="preserve">6</w:t>
            </w:r>
          </w:p>
        </w:tc>
        <w:tc>
          <w:tcPr/>
          <w:p>
            <w:pPr>
              <w:pStyle w:val="Compact"/>
              <w:jc w:val="left"/>
            </w:pPr>
            <w:r>
              <w:t xml:space="preserve">45,000.00</w:t>
            </w:r>
          </w:p>
        </w:tc>
        <w:tc>
          <w:tcPr/>
          <w:p>
            <w:pPr>
              <w:pStyle w:val="Compact"/>
              <w:jc w:val="left"/>
            </w:pPr>
            <w:r>
              <w:t xml:space="preserve">270,000.00</w:t>
            </w:r>
          </w:p>
        </w:tc>
      </w:tr>
      <w:tr>
        <w:tc>
          <w:tcPr/>
          <w:p>
            <w:pPr>
              <w:pStyle w:val="Compact"/>
              <w:jc w:val="left"/>
            </w:pPr>
            <w:r>
              <w:t xml:space="preserve">6</w:t>
            </w:r>
          </w:p>
        </w:tc>
        <w:tc>
          <w:tcPr/>
          <w:p>
            <w:pPr>
              <w:pStyle w:val="Compact"/>
              <w:jc w:val="left"/>
            </w:pPr>
            <w:r>
              <w:t xml:space="preserve">Education Administrator – Parent &amp; Community Engagement Programme Design. Development and execution of a structured parent-teacher communication framework, community outreach events, and annual open-day planning. The Education Administrator coordinated with local Bangkok municipal authorities for venue permits and event logistics.</w:t>
            </w:r>
          </w:p>
        </w:tc>
        <w:tc>
          <w:tcPr/>
          <w:p>
            <w:pPr>
              <w:pStyle w:val="Compact"/>
              <w:jc w:val="left"/>
            </w:pPr>
            <w:r>
              <w:t xml:space="preserve">May – Jun 2025</w:t>
            </w:r>
          </w:p>
        </w:tc>
        <w:tc>
          <w:tcPr/>
          <w:p>
            <w:pPr>
              <w:pStyle w:val="Compact"/>
              <w:jc w:val="left"/>
            </w:pPr>
            <w:r>
              <w:t xml:space="preserve">1</w:t>
            </w:r>
          </w:p>
        </w:tc>
        <w:tc>
          <w:tcPr/>
          <w:p>
            <w:pPr>
              <w:pStyle w:val="Compact"/>
              <w:jc w:val="left"/>
            </w:pPr>
            <w:r>
              <w:t xml:space="preserve">78,000.00</w:t>
            </w:r>
          </w:p>
        </w:tc>
        <w:tc>
          <w:tcPr/>
          <w:p>
            <w:pPr>
              <w:pStyle w:val="Compact"/>
              <w:jc w:val="left"/>
            </w:pPr>
            <w:r>
              <w:t xml:space="preserve">78,000.00</w:t>
            </w:r>
          </w:p>
        </w:tc>
      </w:tr>
    </w:tbl>
    <w:p>
      <w:pPr>
        <w:pStyle w:val="BodyText"/>
      </w:pPr>
      <w:r>
        <w:t xml:space="preserve">Subtotal</w:t>
      </w:r>
      <w:r>
        <w:t xml:space="preserve">THB 1,040,000.00</w:t>
      </w:r>
    </w:p>
    <w:p>
      <w:pPr>
        <w:pStyle w:val="BodyText"/>
      </w:pPr>
      <w:r>
        <w:t xml:space="preserve">VAT (7% – Thailand Revenue Code)</w:t>
      </w:r>
      <w:r>
        <w:t xml:space="preserve">THB 72,800.00</w:t>
      </w:r>
    </w:p>
    <w:p>
      <w:pPr>
        <w:pStyle w:val="BodyText"/>
      </w:pPr>
      <w:r>
        <w:t xml:space="preserve">Withholding Tax (3%)</w:t>
      </w:r>
      <w:r>
        <w:t xml:space="preserve">THB (31,200.00)</w:t>
      </w:r>
    </w:p>
    <w:p>
      <w:pPr>
        <w:pStyle w:val="BodyText"/>
      </w:pPr>
      <w:r>
        <w:t xml:space="preserve">Grand Total Due</w:t>
      </w:r>
      <w:r>
        <w:t xml:space="preserve">THB 1,081,600.00</w:t>
      </w:r>
    </w:p>
    <w:bookmarkStart w:id="24" w:name="payment-instructions-thailand-bangkok"/>
    <w:p>
      <w:pPr>
        <w:pStyle w:val="Heading3"/>
      </w:pPr>
      <w:r>
        <w:t xml:space="preserve">Payment Instructions – Thailand Bangkok</w:t>
      </w:r>
    </w:p>
    <w:p>
      <w:pPr>
        <w:pStyle w:val="FirstParagraph"/>
      </w:pPr>
      <w:r>
        <w:rPr>
          <w:bCs/>
          <w:b/>
        </w:rPr>
        <w:t xml:space="preserve">Bank:</w:t>
      </w:r>
      <w:r>
        <w:t xml:space="preserve"> </w:t>
      </w:r>
      <w:r>
        <w:t xml:space="preserve">Siam Commercial Bank (SCB), Sukhumvit Branch, Bangkok</w:t>
      </w:r>
    </w:p>
    <w:p>
      <w:pPr>
        <w:pStyle w:val="BodyText"/>
      </w:pPr>
      <w:r>
        <w:rPr>
          <w:bCs/>
          <w:b/>
        </w:rPr>
        <w:t xml:space="preserve">Account Name:</w:t>
      </w:r>
      <w:r>
        <w:t xml:space="preserve"> </w:t>
      </w:r>
      <w:r>
        <w:t xml:space="preserve">Chulalongkorn Education Administration Co., Ltd.</w:t>
      </w:r>
    </w:p>
    <w:p>
      <w:pPr>
        <w:pStyle w:val="BodyText"/>
      </w:pPr>
      <w:r>
        <w:rPr>
          <w:bCs/>
          <w:b/>
        </w:rPr>
        <w:t xml:space="preserve">Account No.:</w:t>
      </w:r>
      <w:r>
        <w:t xml:space="preserve"> </w:t>
      </w:r>
      <w:r>
        <w:t xml:space="preserve">111-2-34567-8</w:t>
      </w:r>
    </w:p>
    <w:p>
      <w:pPr>
        <w:pStyle w:val="BodyText"/>
      </w:pPr>
      <w:r>
        <w:rPr>
          <w:bCs/>
          <w:b/>
        </w:rPr>
        <w:t xml:space="preserve">SWIFT Code:</w:t>
      </w:r>
      <w:r>
        <w:t xml:space="preserve"> </w:t>
      </w:r>
      <w:r>
        <w:t xml:space="preserve">SIBLTHB0XXX</w:t>
      </w:r>
    </w:p>
    <w:p>
      <w:pPr>
        <w:pStyle w:val="BodyText"/>
      </w:pPr>
      <w:r>
        <w:rPr>
          <w:bCs/>
          <w:b/>
        </w:rPr>
        <w:t xml:space="preserve">Reference:</w:t>
      </w:r>
      <w:r>
        <w:t xml:space="preserve"> </w:t>
      </w:r>
      <w:r>
        <w:t xml:space="preserve">Please cite Invoice No. INV-2025-BKK-04872 in all payment communications.</w:t>
      </w:r>
    </w:p>
    <w:p>
      <w:pPr>
        <w:pStyle w:val="BodyText"/>
      </w:pPr>
      <w:r>
        <w:rPr>
          <w:bCs/>
          <w:b/>
        </w:rPr>
        <w:t xml:space="preserve">Accepted Methods:</w:t>
      </w:r>
      <w:r>
        <w:t xml:space="preserve"> </w:t>
      </w:r>
      <w:r>
        <w:t xml:space="preserve">Bank Transfer (THB), Cheque (payable to Chulalongkorn Education Administration Co., Ltd.), or International Wire Transfer (USD equivalent at prevailing rate).</w:t>
      </w:r>
    </w:p>
    <w:bookmarkEnd w:id="24"/>
    <w:bookmarkStart w:id="25" w:name="notes-remarks"/>
    <w:p>
      <w:pPr>
        <w:pStyle w:val="Heading3"/>
      </w:pPr>
      <w:r>
        <w:t xml:space="preserve">Notes &amp; Remarks</w:t>
      </w:r>
    </w:p>
    <w:p>
      <w:pPr>
        <w:pStyle w:val="FirstParagraph"/>
      </w:pPr>
      <w:r>
        <w:t xml:space="preserve">This Invoice has been prepared in accordance with the Revenue Code of Thailand and the regulations of the Department of Revenue, Bangkok Regional Office. All services rendered by the Education Administrator team were performed within the jurisdiction of Thailand Bangkok and are subject to Thai tax law.</w:t>
      </w:r>
    </w:p>
    <w:p>
      <w:pPr>
        <w:pStyle w:val="BodyText"/>
      </w:pPr>
      <w:r>
        <w:t xml:space="preserve">The Education Administrator services described in this Invoice were delivered under Contract No. CEA-2025-0112, executed on 5 January 2025, between Chulalongkorn Education Administration Co., Ltd. and Siam International Academy. All deliverables have been accepted in writing by the client's Director of Operations.</w:t>
      </w:r>
    </w:p>
    <w:p>
      <w:pPr>
        <w:pStyle w:val="BodyText"/>
      </w:pPr>
      <w:r>
        <w:t xml:space="preserve">Please note that this Invoice is valid for payment within fifteen (15) calendar days from the issue date. Late payments shall incur a penalty interest of 1.5% per month as stipulated in the master service agreement. This Invoice must be retained by the recipient for a minimum of five (5) years in compliance with Thai commercial record-keeping requirements.</w:t>
      </w:r>
    </w:p>
    <w:p>
      <w:pPr>
        <w:pStyle w:val="BodyText"/>
      </w:pPr>
      <w:r>
        <w:t xml:space="preserve">For any queries regarding this Invoice or the Education Administrator services rendered, please contact our billing department in Thailand Bangkok at +66 2 251 7000, extension 402, or via email at billing@chula-eduadmin.co.th. Our office is open Monday through Friday, 08:30 to 17:00 Thailand Standard Time (ICT, UTC+7).</w:t>
      </w:r>
    </w:p>
    <w:bookmarkEnd w:id="25"/>
    <w:bookmarkStart w:id="26" w:name="terms-conditions"/>
    <w:p>
      <w:pPr>
        <w:pStyle w:val="Heading3"/>
      </w:pPr>
      <w:r>
        <w:t xml:space="preserve">Terms &amp; Conditions</w:t>
      </w:r>
    </w:p>
    <w:p>
      <w:pPr>
        <w:pStyle w:val="FirstParagraph"/>
      </w:pPr>
      <w:r>
        <w:t xml:space="preserve">1. This Invoice constitutes a final and binding statement of charges for all Education Administrator services rendered during the period specified. No additional charges shall apply unless a written change order is executed by both parties.</w:t>
      </w:r>
    </w:p>
    <w:p>
      <w:pPr>
        <w:pStyle w:val="BodyText"/>
      </w:pPr>
      <w:r>
        <w:t xml:space="preserve">2. All services were performed in Thailand Bangkok and are governed by the laws of the Kingdom of Thailand. Any disputes arising from this Invoice shall be resolved through the courts of competent jurisdiction in Bangkok, Thailand.</w:t>
      </w:r>
    </w:p>
    <w:p>
      <w:pPr>
        <w:pStyle w:val="BodyText"/>
      </w:pPr>
      <w:r>
        <w:t xml:space="preserve">3. The Education Administrator services are provided on a professional basis. The service provider shall not be liable for consequential or indirect damages arising from the use of the deliverables described in this Invoice.</w:t>
      </w:r>
    </w:p>
    <w:p>
      <w:pPr>
        <w:pStyle w:val="BodyText"/>
      </w:pPr>
      <w:r>
        <w:t xml:space="preserve">4. This Invoice is non-transferable. Payment must be made directly to the account specified above. No payment to any third party shall be considered valid discharge of the obligation stated in this Invoice.</w:t>
      </w:r>
    </w:p>
    <w:p>
      <w:pPr>
        <w:pStyle w:val="BodyText"/>
      </w:pPr>
      <w:r>
        <w:t xml:space="preserve">5. The Education Administrator retains all intellectual property rights in methodologies, templates, and frameworks developed during the engagement, unless otherwise agreed in writing in the master service agreement.</w:t>
      </w:r>
    </w:p>
    <w:bookmarkEnd w:id="26"/>
    <w:p>
      <w:pPr>
        <w:pStyle w:val="BodyText"/>
      </w:pPr>
      <w:r>
        <w:t xml:space="preserve">Thank you for your business. We appreciate the opportunity to serve Siam International Academy as your dedicated Education Administrator partner in Thailand Bangkok.</w:t>
      </w:r>
    </w:p>
    <w:p>
      <w:pPr>
        <w:pStyle w:val="BodyText"/>
      </w:pPr>
      <w:r>
        <w:t xml:space="preserve">This Invoice was generated electronically and is valid without a physical signature in accordance with Section 86/4 of the Thai Revenue Code.</w:t>
      </w:r>
    </w:p>
    <w:p>
      <w:pPr>
        <w:pStyle w:val="BodyText"/>
      </w:pPr>
      <w:r>
        <w:t xml:space="preserve">Chulalongkorn Education Administration Co., Ltd. | Bangkok 10110, Thailand Bangkok | Tax ID: 0105559876432</w:t>
      </w:r>
    </w:p>
    <w:p>
      <w:pPr>
        <w:pStyle w:val="BodyText"/>
      </w:pPr>
      <w:r>
        <w:t xml:space="preserve">Invoice INV-2025-BKK-04872 | Page 1 of 1 | Generated: 15 June 2025, 10:42 ICT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Thailand Bangkok</dc:title>
  <dc:creator/>
  <dc:language>en</dc:language>
  <cp:keywords/>
  <dcterms:created xsi:type="dcterms:W3CDTF">2026-10-10T06:29:13Z</dcterms:created>
  <dcterms:modified xsi:type="dcterms:W3CDTF">2026-10-10T06:29:13Z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