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academic-excellence-services-ltd."/>
    <w:p>
      <w:pPr>
        <w:pStyle w:val="Heading1"/>
      </w:pPr>
      <w:r>
        <w:t xml:space="preserve">Academic Excellence Services Ltd.</w:t>
      </w:r>
    </w:p>
    <w:p>
      <w:pPr>
        <w:pStyle w:val="FirstParagraph"/>
      </w:pPr>
      <w:r>
        <w:t xml:space="preserve">P.O. Box 4521, Kampala Road</w:t>
      </w:r>
    </w:p>
    <w:p>
      <w:pPr>
        <w:pStyle w:val="BodyText"/>
      </w:pPr>
      <w:r>
        <w:t xml:space="preserve">Kampala, Uganda</w:t>
      </w:r>
    </w:p>
    <w:p>
      <w:pPr>
        <w:pStyle w:val="BodyText"/>
      </w:pPr>
      <w:r>
        <w:t xml:space="preserve">Tel: +256 772 345 678</w:t>
      </w:r>
    </w:p>
    <w:p>
      <w:pPr>
        <w:pStyle w:val="BodyText"/>
      </w:pPr>
      <w:r>
        <w:t xml:space="preserve">Email: billing@academicexcellence.co.ug</w:t>
      </w:r>
    </w:p>
    <w:p>
      <w:pPr>
        <w:pStyle w:val="BodyText"/>
      </w:pPr>
      <w:r>
        <w:t xml:space="preserve">Uganda Revenue Authority TIN: 100234567-000078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AES-2025-00487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Kampala Metropolitan Education Board</w:t>
      </w:r>
    </w:p>
    <w:p>
      <w:pPr>
        <w:pStyle w:val="BodyText"/>
      </w:pPr>
      <w:r>
        <w:t xml:space="preserve">Plot 12, Kampala Central Business District</w:t>
      </w:r>
    </w:p>
    <w:p>
      <w:pPr>
        <w:pStyle w:val="BodyText"/>
      </w:pPr>
      <w:r>
        <w:t xml:space="preserve">Kampala, Uganda</w:t>
      </w:r>
    </w:p>
    <w:p>
      <w:pPr>
        <w:pStyle w:val="BodyText"/>
      </w:pPr>
      <w:r>
        <w:t xml:space="preserve">Attn: Director of Academic Affairs</w:t>
      </w:r>
    </w:p>
    <w:p>
      <w:pPr>
        <w:pStyle w:val="BodyText"/>
      </w:pPr>
      <w:r>
        <w:t xml:space="preserve">Tel: +256 414 256 789</w:t>
      </w:r>
    </w:p>
    <w:p>
      <w:pPr>
        <w:pStyle w:val="BodyText"/>
      </w:pPr>
      <w:r>
        <w:t xml:space="preserve">Email: procurement@kmeb.go.ug</w:t>
      </w:r>
    </w:p>
    <w:bookmarkEnd w:id="22"/>
    <w:bookmarkStart w:id="23" w:name="service-provider"/>
    <w:p>
      <w:pPr>
        <w:pStyle w:val="Heading3"/>
      </w:pPr>
      <w:r>
        <w:t xml:space="preserve">Service Provider</w:t>
      </w:r>
    </w:p>
    <w:p>
      <w:pPr>
        <w:pStyle w:val="FirstParagraph"/>
      </w:pPr>
      <w:r>
        <w:rPr>
          <w:bCs/>
          <w:b/>
        </w:rPr>
        <w:t xml:space="preserve">Academic Excellence Services Ltd.</w:t>
      </w:r>
    </w:p>
    <w:p>
      <w:pPr>
        <w:pStyle w:val="BodyText"/>
      </w:pPr>
      <w:r>
        <w:t xml:space="preserve">Education Administrator Division</w:t>
      </w:r>
    </w:p>
    <w:p>
      <w:pPr>
        <w:pStyle w:val="BodyText"/>
      </w:pPr>
      <w:r>
        <w:t xml:space="preserve">Kampala, Uganda</w:t>
      </w:r>
    </w:p>
    <w:p>
      <w:pPr>
        <w:pStyle w:val="BodyText"/>
      </w:pPr>
      <w:r>
        <w:t xml:space="preserve">Lead Education Administrator: Dr. Grace Namuli</w:t>
      </w:r>
    </w:p>
    <w:p>
      <w:pPr>
        <w:pStyle w:val="BodyText"/>
      </w:pPr>
      <w:r>
        <w:t xml:space="preserve">Registration No: UG-REG-2019-008742</w:t>
      </w:r>
    </w:p>
    <w:p>
      <w:pPr>
        <w:pStyle w:val="BodyText"/>
      </w:pPr>
      <w:r>
        <w:t xml:space="preserve">Professional License: UEA-ADM-2020-0156</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(UGX)</w:t>
            </w:r>
          </w:p>
        </w:tc>
        <w:tc>
          <w:tcPr/>
          <w:p>
            <w:pPr>
              <w:pStyle w:val="Compact"/>
              <w:jc w:val="left"/>
            </w:pPr>
            <w:r>
              <w:t xml:space="preserve">Amount (UGX)</w:t>
            </w:r>
          </w:p>
        </w:tc>
      </w:tr>
      <w:tr>
        <w:tc>
          <w:tcPr/>
          <w:p>
            <w:pPr>
              <w:pStyle w:val="Compact"/>
              <w:jc w:val="left"/>
            </w:pPr>
            <w:r>
              <w:t xml:space="preserve">01</w:t>
            </w:r>
          </w:p>
        </w:tc>
        <w:tc>
          <w:tcPr/>
          <w:p>
            <w:pPr>
              <w:pStyle w:val="Compact"/>
              <w:jc w:val="left"/>
            </w:pPr>
            <w:r>
              <w:t xml:space="preserve">Monthly Education Administrator oversight of curriculum implementation across 15 public secondary schools in Kampala, Uganda, including lesson plan reviews, teacher performance monitoring, and academic standards compliance reporting.</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Education Administrator coordination of the National Curriculum Assessment Programme (NCAP) preparation for Form 4 and Form 6 students, encompassing mock examination scheduling, invigilation logistics, and results compilation for the Kampala district.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Education Administrator facilitation of four (4) professional development workshops for 200 teachers in Kampala, Uganda, covering updated pedagogical methods, inclusive education strategies, and digital learning integration aligned with the Uganda National Curriculum Framework.</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04</w:t>
            </w:r>
          </w:p>
        </w:tc>
        <w:tc>
          <w:tcPr/>
          <w:p>
            <w:pPr>
              <w:pStyle w:val="Compact"/>
              <w:jc w:val="left"/>
            </w:pPr>
            <w:r>
              <w:t xml:space="preserve">Education Administrator management of student records digitisation project for 12 primary schools in the Kampala metropolitan area, including data migration, quality assurance audits, and staff training on the new electronic records management system.</w:t>
            </w:r>
          </w:p>
        </w:tc>
        <w:tc>
          <w:tcPr/>
          <w:p>
            <w:pPr>
              <w:pStyle w:val="Compact"/>
              <w:jc w:val="left"/>
            </w:pPr>
            <w:r>
              <w:t xml:space="preserve">1</w:t>
            </w:r>
          </w:p>
        </w:tc>
        <w:tc>
          <w:tcPr/>
          <w:p>
            <w:pPr>
              <w:pStyle w:val="Compact"/>
              <w:jc w:val="left"/>
            </w:pPr>
            <w:r>
              <w:t xml:space="preserve">5,750,000</w:t>
            </w:r>
          </w:p>
        </w:tc>
        <w:tc>
          <w:tcPr/>
          <w:p>
            <w:pPr>
              <w:pStyle w:val="Compact"/>
              <w:jc w:val="left"/>
            </w:pPr>
            <w:r>
              <w:t xml:space="preserve">5,750,000</w:t>
            </w:r>
          </w:p>
        </w:tc>
      </w:tr>
      <w:tr>
        <w:tc>
          <w:tcPr/>
          <w:p>
            <w:pPr>
              <w:pStyle w:val="Compact"/>
              <w:jc w:val="left"/>
            </w:pPr>
            <w:r>
              <w:t xml:space="preserve">05</w:t>
            </w:r>
          </w:p>
        </w:tc>
        <w:tc>
          <w:tcPr/>
          <w:p>
            <w:pPr>
              <w:pStyle w:val="Compact"/>
              <w:jc w:val="left"/>
            </w:pPr>
            <w:r>
              <w:t xml:space="preserve">Education Administrator preparation and submission of quarterly academic performance reports to the Ministry of Education and Sports, Kampala, Uganda, covering enrolment statistics, retention rates, examination outcomes, and resource utilisation across all assigned institutions.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Education Administrator supervision of the school feeding programme compliance audit for 8 government schools in Kampala, including nutritional content verification, vendor contract review, and submission of corrective action recommendations to the Kampala Education Board.</w:t>
            </w:r>
          </w:p>
        </w:tc>
        <w:tc>
          <w:tcPr/>
          <w:p>
            <w:pPr>
              <w:pStyle w:val="Compact"/>
              <w:jc w:val="left"/>
            </w:pPr>
            <w:r>
              <w:t xml:space="preserve">1</w:t>
            </w:r>
          </w:p>
        </w:tc>
        <w:tc>
          <w:tcPr/>
          <w:p>
            <w:pPr>
              <w:pStyle w:val="Compact"/>
              <w:jc w:val="left"/>
            </w:pPr>
            <w:r>
              <w:t xml:space="preserve">2,100,000</w:t>
            </w:r>
          </w:p>
        </w:tc>
        <w:tc>
          <w:tcPr/>
          <w:p>
            <w:pPr>
              <w:pStyle w:val="Compact"/>
              <w:jc w:val="left"/>
            </w:pPr>
            <w:r>
              <w:t xml:space="preserve">2,100,000</w:t>
            </w:r>
          </w:p>
        </w:tc>
      </w:tr>
      <w:tr>
        <w:tc>
          <w:tcPr/>
          <w:p>
            <w:pPr>
              <w:pStyle w:val="Compact"/>
              <w:jc w:val="left"/>
            </w:pPr>
            <w:r>
              <w:t xml:space="preserve">07</w:t>
            </w:r>
          </w:p>
        </w:tc>
        <w:tc>
          <w:tcPr/>
          <w:p>
            <w:pPr>
              <w:pStyle w:val="Compact"/>
              <w:jc w:val="left"/>
            </w:pPr>
            <w:r>
              <w:t xml:space="preserve">Education Administrator provision of on-site advisory support (12 working days) for the Kampala district education office during the May 2025 term, addressing disciplinary matters, parent-teacher conference coordination, and inter-school academic dispute resolution.</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24,950,000</w:t>
            </w:r>
          </w:p>
        </w:tc>
      </w:tr>
      <w:tr>
        <w:tc>
          <w:tcPr/>
          <w:p>
            <w:pPr>
              <w:pStyle w:val="Compact"/>
              <w:jc w:val="left"/>
            </w:pPr>
            <w:r>
              <w:t xml:space="preserve">VAT @ 18% (Uganda Revenue Authority)</w:t>
            </w:r>
          </w:p>
        </w:tc>
        <w:tc>
          <w:tcPr/>
          <w:p>
            <w:pPr>
              <w:pStyle w:val="Compact"/>
              <w:jc w:val="left"/>
            </w:pPr>
            <w:r>
              <w:t xml:space="preserve">4,491,000</w:t>
            </w:r>
          </w:p>
        </w:tc>
      </w:tr>
      <w:tr>
        <w:tc>
          <w:tcPr/>
          <w:p>
            <w:pPr>
              <w:pStyle w:val="Compact"/>
              <w:jc w:val="left"/>
            </w:pPr>
            <w:r>
              <w:t xml:space="preserve">Withholding Tax @ 6% (as per Uganda tax regulations)</w:t>
            </w:r>
          </w:p>
        </w:tc>
        <w:tc>
          <w:tcPr/>
          <w:p>
            <w:pPr>
              <w:pStyle w:val="Compact"/>
              <w:jc w:val="left"/>
            </w:pPr>
            <w:r>
              <w:t xml:space="preserve">(1,497,000)</w:t>
            </w:r>
          </w:p>
        </w:tc>
      </w:tr>
      <w:tr>
        <w:tc>
          <w:tcPr/>
          <w:p>
            <w:pPr>
              <w:pStyle w:val="Compact"/>
              <w:jc w:val="left"/>
            </w:pPr>
            <w:r>
              <w:t xml:space="preserve">NET AMOUNT DUE (UGX)</w:t>
            </w:r>
          </w:p>
        </w:tc>
        <w:tc>
          <w:tcPr/>
          <w:p>
            <w:pPr>
              <w:pStyle w:val="Compact"/>
              <w:jc w:val="left"/>
            </w:pPr>
            <w:r>
              <w:t xml:space="preserve">27,944,000</w:t>
            </w:r>
          </w:p>
        </w:tc>
      </w:tr>
    </w:tbl>
    <w:bookmarkStart w:id="24" w:name="payment-terms-and-invoice-notes"/>
    <w:p>
      <w:pPr>
        <w:pStyle w:val="Heading3"/>
      </w:pPr>
      <w:r>
        <w:t xml:space="preserve">Payment Terms and Invoice Notes</w:t>
      </w:r>
    </w:p>
    <w:p>
      <w:pPr>
        <w:pStyle w:val="FirstParagraph"/>
      </w:pPr>
      <w:r>
        <w:t xml:space="preserve">This Invoice is issued in accordance with the service agreement (Contract Ref: KMEB-AES-2025-0031) between Academic Excellence Services Ltd. and the Kampala Metropolitan Education Board. All services rendered by the Education Administrator team were performed within the Kampala, Uganda jurisdiction and are subject to the regulations of the Uganda National Curriculum Development Centre and the Ministry of Education and Sports.</w:t>
      </w:r>
    </w:p>
    <w:p>
      <w:pPr>
        <w:numPr>
          <w:ilvl w:val="0"/>
          <w:numId w:val="1001"/>
        </w:numPr>
        <w:pStyle w:val="Compact"/>
      </w:pPr>
      <w:r>
        <w:t xml:space="preserve">Payment is due within fourteen (14) calendar days from the Invoice date via bank transfer to the account specified below.</w:t>
      </w:r>
    </w:p>
    <w:p>
      <w:pPr>
        <w:numPr>
          <w:ilvl w:val="0"/>
          <w:numId w:val="1001"/>
        </w:numPr>
        <w:pStyle w:val="Compact"/>
      </w:pPr>
      <w:r>
        <w:t xml:space="preserve">Bank: Stanbic Bank Uganda, Branch: Kampala Road, Account Name: Academic Excellence Services Ltd., Account No: 0104567890123, SWIFT: STBBUGKA.</w:t>
      </w:r>
    </w:p>
    <w:p>
      <w:pPr>
        <w:numPr>
          <w:ilvl w:val="0"/>
          <w:numId w:val="1001"/>
        </w:numPr>
        <w:pStyle w:val="Compact"/>
      </w:pPr>
      <w:r>
        <w:t xml:space="preserve">Late payments shall attract a penalty of 2% per month as stipulated under the Uganda Contracts Act, 2010.</w:t>
      </w:r>
    </w:p>
    <w:p>
      <w:pPr>
        <w:numPr>
          <w:ilvl w:val="0"/>
          <w:numId w:val="1001"/>
        </w:numPr>
        <w:pStyle w:val="Compact"/>
      </w:pPr>
      <w:r>
        <w:t xml:space="preserve">This Invoice must be presented to the Kampala Metropolitan Education Board procurement office for processing. Please reference Invoice No. AES-2025-00487 on all correspondence.</w:t>
      </w:r>
    </w:p>
    <w:p>
      <w:pPr>
        <w:numPr>
          <w:ilvl w:val="0"/>
          <w:numId w:val="1001"/>
        </w:numPr>
        <w:pStyle w:val="Compact"/>
      </w:pPr>
      <w:r>
        <w:t xml:space="preserve">The Education Administrator services described herein comply with the Uganda Education Act, 2020, and all applicable professional standards set by the Uganda Education Service Commission.</w:t>
      </w:r>
    </w:p>
    <w:p>
      <w:pPr>
        <w:numPr>
          <w:ilvl w:val="0"/>
          <w:numId w:val="1001"/>
        </w:numPr>
        <w:pStyle w:val="Compact"/>
      </w:pPr>
      <w:r>
        <w:t xml:space="preserve">Queries regarding this Invoice should be directed to the billing department at billing@academicexcellence.co.ug or by telephone at +256 772 345 678, Kampala, Uganda.</w:t>
      </w:r>
    </w:p>
    <w:bookmarkEnd w:id="24"/>
    <w:p>
      <w:pPr>
        <w:pStyle w:val="FirstParagraph"/>
      </w:pPr>
      <w:r>
        <w:rPr>
          <w:bCs/>
          <w:b/>
        </w:rPr>
        <w:t xml:space="preserve">Academic Excellence Services Ltd.</w:t>
      </w:r>
      <w:r>
        <w:t xml:space="preserve"> </w:t>
      </w:r>
      <w:r>
        <w:t xml:space="preserve">| Education Administrator Division | Kampala, Uganda</w:t>
      </w:r>
    </w:p>
    <w:p>
      <w:pPr>
        <w:pStyle w:val="BodyText"/>
      </w:pPr>
      <w:r>
        <w:t xml:space="preserve">Uganda Revenue Authority TIN: 100234567-000078 | Company Reg: UG-REG-2019-008742</w:t>
      </w:r>
    </w:p>
    <w:p>
      <w:pPr>
        <w:pStyle w:val="BodyText"/>
      </w:pPr>
      <w:r>
        <w:t xml:space="preserve">This is a computer-generated Invoice and does not require a physical signature. It is valid as an official financial document under Uganda law.</w:t>
      </w:r>
    </w:p>
    <w:p>
      <w:pPr>
        <w:pStyle w:val="BodyText"/>
      </w:pPr>
      <w:r>
        <w:t xml:space="preserve">Thank you for your business. We remain committed to delivering exceptional Education Administrator services to the Kampala, Uganda education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Uganda Kampala</dc:title>
  <dc:creator/>
  <dc:language>en</dc:language>
  <cp:keywords/>
  <dcterms:created xsi:type="dcterms:W3CDTF">2026-10-10T08:32:12Z</dcterms:created>
  <dcterms:modified xsi:type="dcterms:W3CDTF">2026-10-10T08:32:12Z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