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pex-electrical-solutions-ltd."/>
    <w:p>
      <w:pPr>
        <w:pStyle w:val="Heading1"/>
      </w:pPr>
      <w:r>
        <w:t xml:space="preserve">Apex Electrical Solutions Ltd.</w:t>
      </w:r>
    </w:p>
    <w:p>
      <w:pPr>
        <w:pStyle w:val="FirstParagraph"/>
      </w:pPr>
      <w:r>
        <w:rPr>
          <w:bCs/>
          <w:b/>
        </w:rPr>
        <w:t xml:space="preserve">Professional Electrical Engineering Services</w:t>
      </w:r>
    </w:p>
    <w:p>
      <w:pPr>
        <w:pStyle w:val="BodyText"/>
      </w:pPr>
      <w:r>
        <w:t xml:space="preserve">House #45, Road #12, Dhanmondi R/A</w:t>
      </w:r>
    </w:p>
    <w:p>
      <w:pPr>
        <w:pStyle w:val="BodyText"/>
      </w:pPr>
      <w:r>
        <w:t xml:space="preserve">Dhaka-1205, Bangladesh</w:t>
      </w:r>
    </w:p>
    <w:p>
      <w:pPr>
        <w:pStyle w:val="BodyText"/>
      </w:pPr>
      <w:r>
        <w:t xml:space="preserve">Tel: +880 2 9123456 | Email: billing@apex-electrical-bd.com</w:t>
      </w:r>
    </w:p>
    <w:p>
      <w:pPr>
        <w:pStyle w:val="BodyText"/>
      </w:pPr>
      <w:r>
        <w:t xml:space="preserve">TIN: 123456789012 | BIN: 123456789012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INV-2023-10-089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Project Location:</w:t>
      </w:r>
      <w:r>
        <w:t xml:space="preserve"> </w:t>
      </w:r>
      <w:r>
        <w:t xml:space="preserve">Gulshan-2, Dhaka, Bangladesh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Greenfield Commercial Complex Ltd.</w:t>
      </w:r>
    </w:p>
    <w:p>
      <w:pPr>
        <w:pStyle w:val="BodyText"/>
      </w:pPr>
      <w:r>
        <w:t xml:space="preserve">Attn: Mr. Rafiqul Islam, Project Director</w:t>
      </w:r>
    </w:p>
    <w:p>
      <w:pPr>
        <w:pStyle w:val="BodyText"/>
      </w:pPr>
      <w:r>
        <w:t xml:space="preserve">Plot #88, Block A, Gulshan Avenue</w:t>
      </w:r>
    </w:p>
    <w:p>
      <w:pPr>
        <w:pStyle w:val="BodyText"/>
      </w:pPr>
      <w:r>
        <w:t xml:space="preserve">Dhaka-1212, Bangladesh</w:t>
      </w:r>
    </w:p>
    <w:p>
      <w:pPr>
        <w:pStyle w:val="BodyText"/>
      </w:pPr>
      <w:r>
        <w:t xml:space="preserve">TIN: 987654321098</w:t>
      </w:r>
    </w:p>
    <w:bookmarkEnd w:id="22"/>
    <w:bookmarkStart w:id="23" w:name="project-reference"/>
    <w:p>
      <w:pPr>
        <w:pStyle w:val="Heading3"/>
      </w:pPr>
      <w:r>
        <w:t xml:space="preserve">Project Reference: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High-Voltage Distribution &amp; Automation Upgrade</w:t>
      </w:r>
    </w:p>
    <w:p>
      <w:pPr>
        <w:pStyle w:val="BodyText"/>
      </w:pPr>
      <w:r>
        <w:rPr>
          <w:bCs/>
          <w:b/>
        </w:rPr>
        <w:t xml:space="preserve">Contract Reference:</w:t>
      </w:r>
      <w:r>
        <w:t xml:space="preserve"> </w:t>
      </w:r>
      <w:r>
        <w:t xml:space="preserve">EC-GC-2023-045</w:t>
      </w:r>
    </w:p>
    <w:p>
      <w:pPr>
        <w:pStyle w:val="BodyText"/>
      </w:pPr>
      <w:r>
        <w:rPr>
          <w:bCs/>
          <w:b/>
        </w:rPr>
        <w:t xml:space="preserve">Phase:</w:t>
      </w:r>
      <w:r>
        <w:t xml:space="preserve"> </w:t>
      </w:r>
      <w:r>
        <w:t xml:space="preserve">Phase II - Implementation &amp; Testing</w:t>
      </w:r>
    </w:p>
    <w:p>
      <w:pPr>
        <w:pStyle w:val="BodyText"/>
      </w:pPr>
      <w:r>
        <w:rPr>
          <w:bCs/>
          <w:b/>
        </w:rPr>
        <w:t xml:space="preserve">Site Address:</w:t>
      </w:r>
      <w:r>
        <w:t xml:space="preserve"> </w:t>
      </w:r>
      <w:r>
        <w:t xml:space="preserve">Same as Bill To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Electrical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(BDT)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(BDT)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Electrical Engineer Consultation:</w:t>
            </w:r>
            <w:r>
              <w:t xml:space="preserve"> </w:t>
            </w:r>
            <w:r>
              <w:t xml:space="preserve">Comprehensive site survey and load analysis for the new commercial wing. Includes assessment of existing infrastructure in Dhaka grid context, voltage drop calculations, and harmonic distortion analysis.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Single Line Diagram (SLD) Design:</w:t>
            </w:r>
            <w:r>
              <w:t xml:space="preserve"> </w:t>
            </w:r>
            <w:r>
              <w:t xml:space="preserve">Creation of detailed SLDs for the 33kV/11kV substation and downstream distribution panels. Compliance with Bangladesh National Electrical Code (BNEC) and local utility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Protection Coordination Study:</w:t>
            </w:r>
            <w:r>
              <w:t xml:space="preserve"> </w:t>
            </w:r>
            <w:r>
              <w:t xml:space="preserve">Time-current curve analysis for all protective devices to ensure selectivity and safety. Includes relay setting calculations for digital protection relays installed in the main switchgear.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Lighting Design &amp; Energy Efficiency Audit:</w:t>
            </w:r>
            <w:r>
              <w:t xml:space="preserve"> </w:t>
            </w:r>
            <w:r>
              <w:t xml:space="preserve">Design of LED lighting layout for office floors and parking areas. Calculation of lux levels and energy consumption projections to meet green building standards in Bangladesh.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Earthing &amp; Lightning Protection Design:</w:t>
            </w:r>
            <w:r>
              <w:t xml:space="preserve"> </w:t>
            </w:r>
            <w:r>
              <w:t xml:space="preserve">Design of low-resistance earthing system suitable for Dhaka soil conditions. Calculation of grounding grid and lightning air terminal placement to protect the structure.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Supervision &amp; Quality Assurance:</w:t>
            </w:r>
            <w:r>
              <w:t xml:space="preserve"> </w:t>
            </w:r>
            <w:r>
              <w:t xml:space="preserve">On-site supervision of electrical installation works by qualified Electrical Engineers. Verification of cable pulling, termination, and panel assembly against approved drawings.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Testing &amp; Commissioning Reports:</w:t>
            </w:r>
            <w:r>
              <w:t xml:space="preserve"> </w:t>
            </w:r>
            <w:r>
              <w:t xml:space="preserve">Preparation of comprehensive T&amp;C reports including insulation resistance tests, continuity tests, and functional testing of all electrical systems prior to handover.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485,500.00 BDT</w:t>
      </w:r>
    </w:p>
    <w:p>
      <w:pPr>
        <w:pStyle w:val="BodyText"/>
      </w:pPr>
      <w:r>
        <w:t xml:space="preserve">VAT (15%):</w:t>
      </w:r>
      <w:r>
        <w:t xml:space="preserve"> </w:t>
      </w:r>
      <w:r>
        <w:t xml:space="preserve">72,825.00 BDT</w:t>
      </w:r>
    </w:p>
    <w:p>
      <w:pPr>
        <w:pStyle w:val="BodyText"/>
      </w:pPr>
      <w:r>
        <w:t xml:space="preserve">Advance Tax (5%):</w:t>
      </w:r>
      <w:r>
        <w:t xml:space="preserve"> </w:t>
      </w:r>
      <w:r>
        <w:t xml:space="preserve">24,275.00 BDT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582,600.00 BDT</w:t>
      </w:r>
    </w:p>
    <w:bookmarkStart w:id="24" w:name="terms-and-conditions"/>
    <w:p>
      <w:pPr>
        <w:pStyle w:val="Heading4"/>
      </w:pPr>
      <w: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14 days of the invoice date. Late payments will incur a penalty of 1.5% per month.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Currency:</w:t>
      </w:r>
      <w:r>
        <w:t xml:space="preserve"> </w:t>
      </w:r>
      <w:r>
        <w:t xml:space="preserve">All amounts are in Bangladeshi Taka (BDT).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Details:</w:t>
      </w:r>
      <w:r>
        <w:br/>
      </w:r>
      <w:r>
        <w:t xml:space="preserve">Bank Name: BRAC Bank Ltd.</w:t>
      </w:r>
      <w:r>
        <w:br/>
      </w:r>
      <w:r>
        <w:t xml:space="preserve">Branch: Dhanmondi, Dhaka</w:t>
      </w:r>
      <w:r>
        <w:br/>
      </w:r>
      <w:r>
        <w:t xml:space="preserve">Account Name: Apex Electrical Solutions Ltd.</w:t>
      </w:r>
      <w:r>
        <w:br/>
      </w:r>
      <w:r>
        <w:t xml:space="preserve">Account Number: 1234567890123456</w:t>
      </w:r>
      <w:r>
        <w:br/>
      </w:r>
      <w:r>
        <w:t xml:space="preserve">SWIFT Code: BRACBDDH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 invoice is valid for 30 days from the date of issue.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Disputes:</w:t>
      </w:r>
      <w:r>
        <w:t xml:space="preserve"> </w:t>
      </w:r>
      <w:r>
        <w:t xml:space="preserve">Any disputes regarding this invoice must be raised in writing within 7 days of receipt.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Compliance:</w:t>
      </w:r>
      <w:r>
        <w:t xml:space="preserve"> </w:t>
      </w:r>
      <w:r>
        <w:t xml:space="preserve">All services rendered comply with the regulations set by the Bangladesh Electrical Association and local municipal authorities in Dhaka.</w:t>
      </w:r>
    </w:p>
    <w:bookmarkEnd w:id="24"/>
    <w:p>
      <w:pPr>
        <w:pStyle w:val="FirstParagraph"/>
      </w:pPr>
      <w:r>
        <w:t xml:space="preserve">Authorized Signature</w:t>
      </w:r>
    </w:p>
    <w:p>
      <w:pPr>
        <w:pStyle w:val="BodyText"/>
      </w:pPr>
      <w:r>
        <w:t xml:space="preserve">Engr. Kamal Hossain</w:t>
      </w:r>
      <w:r>
        <w:br/>
      </w:r>
      <w:r>
        <w:t xml:space="preserve">Chief Electrical Engineer</w:t>
      </w:r>
      <w:r>
        <w:br/>
      </w:r>
      <w:r>
        <w:t xml:space="preserve">Apex Electrical Solutions Ltd.</w:t>
      </w:r>
    </w:p>
    <w:p>
      <w:pPr>
        <w:pStyle w:val="BodyText"/>
      </w:pPr>
      <w:r>
        <w:t xml:space="preserve">Thank you for your business. We appreciate your trust in our Electrical Engineering expertise.</w:t>
      </w:r>
    </w:p>
    <w:p>
      <w:pPr>
        <w:pStyle w:val="BodyText"/>
      </w:pPr>
      <w:r>
        <w:t xml:space="preserve">Apex Electrical Solutions Ltd. | Dhaka, Bangladesh | www.apex-electrical-bd.com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Electrical Engineering Services</dc:title>
  <dc:creator/>
  <dc:language>en</dc:language>
  <cp:keywords/>
  <dcterms:created xsi:type="dcterms:W3CDTF">2026-10-10T02:34:01Z</dcterms:created>
  <dcterms:modified xsi:type="dcterms:W3CDTF">2026-10-10T02:34:01Z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