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Xb21fab527dab0859ab471c46fb1829d41d12751"/>
    <w:p>
      <w:pPr>
        <w:pStyle w:val="Heading1"/>
      </w:pPr>
      <w:r>
        <w:t xml:space="preserve">BRUSSELS ELECTRICAL ENGINEERING SOLUTIONS</w:t>
      </w:r>
    </w:p>
    <w:p>
      <w:pPr>
        <w:pStyle w:val="FirstParagraph"/>
      </w:pPr>
      <w:r>
        <w:t xml:space="preserve">Professional Electrical Engineering Services</w:t>
      </w:r>
    </w:p>
    <w:p>
      <w:pPr>
        <w:pStyle w:val="BodyText"/>
      </w:pPr>
      <w:r>
        <w:t xml:space="preserve">Rue de la Loi 155, 1040 Brussels, Belgium</w:t>
      </w:r>
    </w:p>
    <w:p>
      <w:pPr>
        <w:pStyle w:val="BodyText"/>
      </w:pPr>
      <w:r>
        <w:t xml:space="preserve">VAT Number: BE0678.901.234</w:t>
      </w:r>
    </w:p>
    <w:p>
      <w:pPr>
        <w:pStyle w:val="BodyText"/>
      </w:pPr>
      <w:r>
        <w:t xml:space="preserve">Company Register: Brussels Enterprise Court, No. BE0678901234</w:t>
      </w:r>
    </w:p>
    <w:p>
      <w:pPr>
        <w:pStyle w:val="BodyText"/>
      </w:pPr>
      <w:r>
        <w:t xml:space="preserve">Email: billing@brussels-electrical.be</w:t>
      </w:r>
    </w:p>
    <w:p>
      <w:pPr>
        <w:pStyle w:val="BodyText"/>
      </w:pPr>
      <w:r>
        <w:t xml:space="preserve">Phone: +32 2 789 45 67</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Brussels Metropolitan Development Agency</w:t>
      </w:r>
    </w:p>
    <w:p>
      <w:pPr>
        <w:pStyle w:val="BodyText"/>
      </w:pPr>
      <w:r>
        <w:t xml:space="preserve">Av. Louise 420, 1050 Brussels, Belgium</w:t>
      </w:r>
    </w:p>
    <w:p>
      <w:pPr>
        <w:pStyle w:val="BodyText"/>
      </w:pPr>
      <w:r>
        <w:t xml:space="preserve">Attn: Procurement Department</w:t>
      </w:r>
    </w:p>
    <w:p>
      <w:pPr>
        <w:pStyle w:val="BodyText"/>
      </w:pPr>
      <w:r>
        <w:t xml:space="preserve">VAT Number: BE0123.456.789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Currency:</w:t>
            </w:r>
          </w:p>
        </w:tc>
        <w:tc>
          <w:tcPr/>
          <w:p>
            <w:pPr>
              <w:pStyle w:val="Compact"/>
              <w:jc w:val="left"/>
            </w:pPr>
            <w:r>
              <w:t xml:space="preserve">Euro (EUR)</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Electrical System Design and Analysis</w:t>
            </w:r>
            <w:r>
              <w:br/>
            </w:r>
            <w:r>
              <w:t xml:space="preserve">Comprehensive electrical engineering design for commercial building renovation project in Brussels city center. Includes load calculations, single-line diagrams, and compliance verification with Belgian electrical standards (NBN EN 50160) and Brussels regional building codes.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On-Site Electrical Inspection and Assessment</w:t>
            </w:r>
            <w:r>
              <w:br/>
            </w:r>
            <w:r>
              <w:t xml:space="preserve">Professional electrical engineer site visits to evaluate existing electrical infrastructure, identify safety hazards, and assess compliance with current Belgian regulations. Detailed inspection report provided for Brussels municipal authorities.</w:t>
            </w:r>
          </w:p>
        </w:tc>
        <w:tc>
          <w:tcPr/>
          <w:p>
            <w:pPr>
              <w:pStyle w:val="Compact"/>
              <w:jc w:val="left"/>
            </w:pPr>
            <w:r>
              <w:t xml:space="preserve">16</w:t>
            </w:r>
          </w:p>
        </w:tc>
        <w:tc>
          <w:tcPr/>
          <w:p>
            <w:pPr>
              <w:pStyle w:val="Compact"/>
              <w:jc w:val="left"/>
            </w:pPr>
            <w:r>
              <w:t xml:space="preserve">135.00</w:t>
            </w:r>
          </w:p>
        </w:tc>
        <w:tc>
          <w:tcPr/>
          <w:p>
            <w:pPr>
              <w:pStyle w:val="Compact"/>
              <w:jc w:val="left"/>
            </w:pPr>
            <w:r>
              <w:t xml:space="preserve">2,160.00</w:t>
            </w:r>
          </w:p>
        </w:tc>
      </w:tr>
      <w:tr>
        <w:tc>
          <w:tcPr/>
          <w:p>
            <w:pPr>
              <w:pStyle w:val="Compact"/>
              <w:jc w:val="left"/>
            </w:pPr>
            <w:r>
              <w:t xml:space="preserve">3</w:t>
            </w:r>
          </w:p>
        </w:tc>
        <w:tc>
          <w:tcPr/>
          <w:p>
            <w:pPr>
              <w:pStyle w:val="Compact"/>
              <w:jc w:val="left"/>
            </w:pPr>
            <w:r>
              <w:rPr>
                <w:bCs/>
                <w:b/>
              </w:rPr>
              <w:t xml:space="preserve">Energy Efficiency Consulting Services</w:t>
            </w:r>
            <w:r>
              <w:br/>
            </w:r>
            <w:r>
              <w:t xml:space="preserve">Electrical engineering consultation focused on energy optimization strategies for Brussels commercial properties. Analysis of power factor correction, LED lighting retrofits, and renewable energy integration opportunities in accordance with Belgian energy performance certificates requirements.</w:t>
            </w:r>
          </w:p>
        </w:tc>
        <w:tc>
          <w:tcPr/>
          <w:p>
            <w:pPr>
              <w:pStyle w:val="Compact"/>
              <w:jc w:val="left"/>
            </w:pPr>
            <w:r>
              <w:t xml:space="preserve">24</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4</w:t>
            </w:r>
          </w:p>
        </w:tc>
        <w:tc>
          <w:tcPr/>
          <w:p>
            <w:pPr>
              <w:pStyle w:val="Compact"/>
              <w:jc w:val="left"/>
            </w:pPr>
            <w:r>
              <w:rPr>
                <w:bCs/>
                <w:b/>
              </w:rPr>
              <w:t xml:space="preserve">Electrical Safety Compliance Documentation</w:t>
            </w:r>
            <w:r>
              <w:br/>
            </w:r>
            <w:r>
              <w:t xml:space="preserve">Preparation of comprehensive electrical safety documentation required by Brussels regional authorities. Includes risk assessments, emergency power system verification, and coordination with local electrical distribution networks (Sibelga).</w:t>
            </w:r>
          </w:p>
        </w:tc>
        <w:tc>
          <w:tcPr/>
          <w:p>
            <w:pPr>
              <w:pStyle w:val="Compact"/>
              <w:jc w:val="left"/>
            </w:pPr>
            <w:r>
              <w:t xml:space="preserve">12</w:t>
            </w:r>
          </w:p>
        </w:tc>
        <w:tc>
          <w:tcPr/>
          <w:p>
            <w:pPr>
              <w:pStyle w:val="Compact"/>
              <w:jc w:val="left"/>
            </w:pPr>
            <w:r>
              <w:t xml:space="preserve">130.00</w:t>
            </w:r>
          </w:p>
        </w:tc>
        <w:tc>
          <w:tcPr/>
          <w:p>
            <w:pPr>
              <w:pStyle w:val="Compact"/>
              <w:jc w:val="left"/>
            </w:pPr>
            <w:r>
              <w:t xml:space="preserve">1,560.00</w:t>
            </w:r>
          </w:p>
        </w:tc>
      </w:tr>
      <w:tr>
        <w:tc>
          <w:tcPr/>
          <w:p>
            <w:pPr>
              <w:pStyle w:val="Compact"/>
              <w:jc w:val="left"/>
            </w:pPr>
            <w:r>
              <w:t xml:space="preserve">5</w:t>
            </w:r>
          </w:p>
        </w:tc>
        <w:tc>
          <w:tcPr/>
          <w:p>
            <w:pPr>
              <w:pStyle w:val="Compact"/>
              <w:jc w:val="left"/>
            </w:pPr>
            <w:r>
              <w:rPr>
                <w:bCs/>
                <w:b/>
              </w:rPr>
              <w:t xml:space="preserve">Project Management and Technical Coordination</w:t>
            </w:r>
            <w:r>
              <w:br/>
            </w:r>
            <w:r>
              <w:t xml:space="preserve">Electrical engineering project management services for multi-disciplinary construction team in Brussels. Coordination with architects, mechanical engineers, and contractors to ensure seamless integration of electrical systems throughout the project lifecycle.</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Technical Review and Quality Assurance</w:t>
            </w:r>
            <w:r>
              <w:br/>
            </w:r>
            <w:r>
              <w:t xml:space="preserve">Final review of electrical installations and systems prior to commissioning. Verification of all work against original design specifications, Belgian electrical regulations, and Brussels municipal requirements. Comprehensive quality assurance report delivered.</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16,240.00 EUR</w:t>
            </w:r>
          </w:p>
        </w:tc>
      </w:tr>
      <w:tr>
        <w:tc>
          <w:tcPr/>
          <w:p>
            <w:pPr>
              <w:pStyle w:val="Compact"/>
              <w:jc w:val="left"/>
            </w:pPr>
            <w:r>
              <w:t xml:space="preserve">VAT (21% - Standard Belgian Rate):</w:t>
            </w:r>
          </w:p>
        </w:tc>
        <w:tc>
          <w:tcPr/>
          <w:p>
            <w:pPr>
              <w:pStyle w:val="Compact"/>
              <w:jc w:val="left"/>
            </w:pPr>
            <w:r>
              <w:t xml:space="preserve">3,410.40 EUR</w:t>
            </w:r>
          </w:p>
        </w:tc>
      </w:tr>
      <w:tr>
        <w:tc>
          <w:tcPr/>
          <w:p>
            <w:pPr>
              <w:pStyle w:val="Compact"/>
              <w:jc w:val="left"/>
            </w:pPr>
            <w:r>
              <w:t xml:space="preserve">TOTAL AMOUNT DUE:</w:t>
            </w:r>
          </w:p>
        </w:tc>
        <w:tc>
          <w:tcPr/>
          <w:p>
            <w:pPr>
              <w:pStyle w:val="Compact"/>
              <w:jc w:val="left"/>
            </w:pPr>
            <w:r>
              <w:t xml:space="preserve">19,650.40 EUR</w:t>
            </w:r>
          </w:p>
        </w:tc>
      </w:tr>
    </w:tbl>
    <w:bookmarkStart w:id="24" w:name="payment-instructions"/>
    <w:p>
      <w:pPr>
        <w:pStyle w:val="Heading3"/>
      </w:pPr>
      <w:r>
        <w:t xml:space="preserve">Payment Instructions:</w:t>
      </w:r>
    </w:p>
    <w:p>
      <w:pPr>
        <w:pStyle w:val="FirstParagraph"/>
      </w:pPr>
      <w:r>
        <w:t xml:space="preserve">Please remit payment within 30 days of the invoice date to avoid late payment charges as per Belgian commercial law.</w:t>
      </w:r>
    </w:p>
    <w:p>
      <w:pPr>
        <w:pStyle w:val="BodyText"/>
      </w:pPr>
      <w:r>
        <w:rPr>
          <w:bCs/>
          <w:b/>
        </w:rPr>
        <w:t xml:space="preserve">Bank Transfer Details:</w:t>
      </w:r>
    </w:p>
    <w:p>
      <w:pPr>
        <w:pStyle w:val="BodyText"/>
      </w:pPr>
      <w:r>
        <w:t xml:space="preserve">Bank Name: KBC Bank Brussels</w:t>
      </w:r>
    </w:p>
    <w:p>
      <w:pPr>
        <w:pStyle w:val="BodyText"/>
      </w:pPr>
      <w:r>
        <w:t xml:space="preserve">Account Name: Brussels Electrical Engineering Solutions BVBA</w:t>
      </w:r>
    </w:p>
    <w:p>
      <w:pPr>
        <w:pStyle w:val="BodyText"/>
      </w:pPr>
      <w:r>
        <w:t xml:space="preserve">IBAN: BE68 5390 0754 7034</w:t>
      </w:r>
    </w:p>
    <w:p>
      <w:pPr>
        <w:pStyle w:val="BodyText"/>
      </w:pPr>
      <w:r>
        <w:t xml:space="preserve">BIC/SWIFT: KREDBEBB</w:t>
      </w:r>
    </w:p>
    <w:p>
      <w:pPr>
        <w:pStyle w:val="BodyText"/>
      </w:pPr>
      <w:r>
        <w:t xml:space="preserve">Reference: INV-2024-0847</w:t>
      </w:r>
    </w:p>
    <w:p>
      <w:pPr>
        <w:pStyle w:val="BodyText"/>
      </w:pPr>
      <w:r>
        <w:t xml:space="preserve">Please include the invoice number as payment reference to ensure proper allocation of funds.</w:t>
      </w:r>
    </w:p>
    <w:bookmarkEnd w:id="24"/>
    <w:bookmarkStart w:id="25" w:name="important-notes-and-terms"/>
    <w:p>
      <w:pPr>
        <w:pStyle w:val="Heading3"/>
      </w:pPr>
      <w:r>
        <w:t xml:space="preserve">Important Notes and Terms:</w:t>
      </w:r>
    </w:p>
    <w:p>
      <w:pPr>
        <w:pStyle w:val="FirstParagraph"/>
      </w:pPr>
      <w:r>
        <w:t xml:space="preserve">1. This invoice represents professional electrical engineering services rendered in Brussels, Belgium, in accordance with the terms of our service agreement dated September 15, 2024.</w:t>
      </w:r>
    </w:p>
    <w:p>
      <w:pPr>
        <w:pStyle w:val="BodyText"/>
      </w:pPr>
      <w:r>
        <w:t xml:space="preserve">2. All electrical engineering work has been performed in compliance with Belgian national standards (NBN), European Union directives, and Brussels regional regulations governing electrical installations and safety.</w:t>
      </w:r>
    </w:p>
    <w:p>
      <w:pPr>
        <w:pStyle w:val="BodyText"/>
      </w:pPr>
      <w:r>
        <w:t xml:space="preserve">3. Late payments will incur interest charges at the rate prescribed by Belgian law (currently 8% above the European Central Bank reference rate) from the due date until the date of actual payment.</w:t>
      </w:r>
    </w:p>
    <w:p>
      <w:pPr>
        <w:pStyle w:val="BodyText"/>
      </w:pPr>
      <w:r>
        <w:t xml:space="preserve">4. This invoice is subject to Belgian VAT regulations. The VAT rate of 21% applies as the standard rate for professional engineering services in Belgium.</w:t>
      </w:r>
    </w:p>
    <w:p>
      <w:pPr>
        <w:pStyle w:val="BodyText"/>
      </w:pPr>
      <w:r>
        <w:t xml:space="preserve">5. All electrical designs and documentation provided remain the intellectual property of Brussels Electrical Engineering Solutions until full payment is received.</w:t>
      </w:r>
    </w:p>
    <w:p>
      <w:pPr>
        <w:pStyle w:val="BodyText"/>
      </w:pPr>
      <w:r>
        <w:t xml:space="preserve">6. For any questions regarding this invoice or the electrical engineering services provided, please contact our billing department at billing@brussels-electrical.be or call +32 2 789 45 67.</w:t>
      </w:r>
    </w:p>
    <w:p>
      <w:pPr>
        <w:pStyle w:val="BodyText"/>
      </w:pPr>
      <w:r>
        <w:t xml:space="preserve">7. This invoice must be retained for accounting and tax purposes in accordance with Belgian fiscal regulations requiring document retention for a minimum of seven years.</w:t>
      </w:r>
    </w:p>
    <w:p>
      <w:pPr>
        <w:pStyle w:val="BodyText"/>
      </w:pPr>
      <w:r>
        <w:t xml:space="preserve">8. Our electrical engineering team remains available for any follow-up consultations or clarifications regarding the technical aspects of the services described in this invoice.</w:t>
      </w:r>
    </w:p>
    <w:bookmarkEnd w:id="25"/>
    <w:p>
      <w:pPr>
        <w:pStyle w:val="BodyText"/>
      </w:pPr>
      <w:r>
        <w:t xml:space="preserve">Brussels Electrical Engineering Solutions BVBA | Rue de la Loi 155, 1040 Brussels, Belgium</w:t>
      </w:r>
    </w:p>
    <w:p>
      <w:pPr>
        <w:pStyle w:val="BodyText"/>
      </w:pPr>
      <w:r>
        <w:t xml:space="preserve">VAT: BE0678.901.234 | Company Register: Brussels Enterprise Court</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Brussels, Belgium</dc:title>
  <dc:creator/>
  <dc:language>en</dc:language>
  <cp:keywords/>
  <dcterms:created xsi:type="dcterms:W3CDTF">2026-10-10T00:33:53Z</dcterms:created>
  <dcterms:modified xsi:type="dcterms:W3CDTF">2026-10-10T00:33:53Z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