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Shanghai,</w:t>
      </w:r>
      <w:r>
        <w:t xml:space="preserve"> </w:t>
      </w:r>
      <w:r>
        <w:t xml:space="preserve">China</w:t>
      </w:r>
    </w:p>
    <w:bookmarkStart w:id="20" w:name="Xaf3850d62fb89f96328e965f0703c131c364984"/>
    <w:p>
      <w:pPr>
        <w:pStyle w:val="Heading1"/>
      </w:pPr>
      <w:r>
        <w:t xml:space="preserve">Shanghai Apex Electrical Engineering Co., Ltd.</w:t>
      </w:r>
    </w:p>
    <w:p>
      <w:pPr>
        <w:pStyle w:val="FirstParagraph"/>
      </w:pPr>
      <w:r>
        <w:rPr>
          <w:bCs/>
          <w:b/>
        </w:rPr>
        <w:t xml:space="preserve">Registered Address:</w:t>
      </w:r>
      <w:r>
        <w:t xml:space="preserve"> </w:t>
      </w:r>
      <w:r>
        <w:t xml:space="preserve">Room 1205, Tower B, Lujiazui Finance Center, Pudong New Area, Shanghai, China, 200120</w:t>
      </w:r>
    </w:p>
    <w:p>
      <w:pPr>
        <w:pStyle w:val="BodyText"/>
      </w:pPr>
      <w:r>
        <w:rPr>
          <w:bCs/>
          <w:b/>
        </w:rPr>
        <w:t xml:space="preserve">Unified Social Credit Code:</w:t>
      </w:r>
      <w:r>
        <w:t xml:space="preserve"> </w:t>
      </w:r>
      <w:r>
        <w:t xml:space="preserve">91310115MA1K3XXXXX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310115MA1K3XXXXX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+86 21 5888 9999 | info@shanghaiapex-electrical.com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of China, Shanghai Pudong Branch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4523 8899 0011 2233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Shanghai Metro Development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88 Century Avenue, Pudong District, Shanghai, China, 200121</w:t>
      </w:r>
    </w:p>
    <w:p>
      <w:pPr>
        <w:pStyle w:val="BodyText"/>
      </w:pPr>
      <w:r>
        <w:t xml:space="preserve">Tax ID: 91310115MA2L4YYYYY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SH-Metro-Phase4-Electrical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(6%)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Electrical Engineer Consultation:</w:t>
            </w:r>
            <w:r>
              <w:t xml:space="preserve"> </w:t>
            </w:r>
            <w:r>
              <w:t xml:space="preserve">Comprehensive site assessment and load analysis for the new subway station infrastructure in Shanghai. Includes evaluation of existing grid capacity and compliance with GB 50052-2009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Design:</w:t>
            </w:r>
            <w:r>
              <w:t xml:space="preserve"> </w:t>
            </w:r>
            <w:r>
              <w:t xml:space="preserve">Detailed schematic design for high-voltage distribution systems, transformer substations, and emergency backup power units. Utilization of AutoCAD and ETAP software for simulation and validation.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Lighting and Safety Engineering:</w:t>
            </w:r>
            <w:r>
              <w:t xml:space="preserve"> </w:t>
            </w:r>
            <w:r>
              <w:t xml:space="preserve">Design of energy-efficient LED lighting systems and emergency evacuation lighting compliant with Shanghai municipal fire safety regulations. Includes calculation of lux levels and circuit protection.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Reporting:</w:t>
            </w:r>
            <w:r>
              <w:t xml:space="preserve"> </w:t>
            </w:r>
            <w:r>
              <w:t xml:space="preserve">Preparation of comprehensive technical reports, Bill of Materials (BOM), and installation guidelines for the construction team. Includes coordination with local Shanghai authorities for permit approvals.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Supervision:</w:t>
            </w:r>
            <w:r>
              <w:t xml:space="preserve"> </w:t>
            </w:r>
            <w:r>
              <w:t xml:space="preserve">On-site supervision by a licensed Electrical Engineer during the critical installation phase to ensure adherence to design specifications and safety protocols in the Shanghai project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436,000.00 CNY</w:t>
      </w:r>
    </w:p>
    <w:p>
      <w:pPr>
        <w:pStyle w:val="BodyText"/>
      </w:pPr>
      <w:r>
        <w:t xml:space="preserve">Value Added Tax (VAT) @ 6%:</w:t>
      </w:r>
      <w:r>
        <w:t xml:space="preserve"> </w:t>
      </w:r>
      <w:r>
        <w:t xml:space="preserve">26,160.00 CNY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0.00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462,160.00 CNY</w:t>
      </w:r>
    </w:p>
    <w:p>
      <w:pPr>
        <w:pStyle w:val="BodyText"/>
      </w:pPr>
      <w:r>
        <w:t xml:space="preserve">Amount in words: Four Hundred Sixty-Two Thousand One Hundred Sixty Chinese Yuan Only.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 Invoice. Late payments may incur a penalty of 0.05% per day.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Please include the Invoice Number (INV-SH-2023-10-045) in the payment reference to ensure proper allocation.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90 days from the date of issue.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7 days of receipt. Services rendered by our Electrical Engineers are considered accepted if no objections are raised within this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agreement is governed by the laws of the People's Republic of China, with jurisdiction in Shanghai.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services provided comply with the latest Chinese National Standards (GB) for electrical engineering and safety.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Li Wei, Chief Electrical Engineer</w:t>
      </w:r>
    </w:p>
    <w:p>
      <w:pPr>
        <w:pStyle w:val="BodyText"/>
      </w:pPr>
      <w:r>
        <w:t xml:space="preserve">Shanghai Apex Electrical Engineering Co.,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Shanghai Apex Electrical Engineering Co., Ltd. is committed to providing top-tier engineering solutions in China Shanghai and beyond.</w:t>
      </w:r>
    </w:p>
    <w:p>
      <w:pPr>
        <w:pStyle w:val="BodyText"/>
      </w:pPr>
      <w:r>
        <w:t xml:space="preserve">This is a computer-generated Invoice and does not require a physical stamp to be valid, though a company seal may be provided upon request.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 - Shanghai, China</dc:title>
  <dc:creator/>
  <dc:language>en</dc:language>
  <cp:keywords/>
  <dcterms:created xsi:type="dcterms:W3CDTF">2026-10-10T04:32:06Z</dcterms:created>
  <dcterms:modified xsi:type="dcterms:W3CDTF">2026-10-10T04:32:06Z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