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c6db6ba09df940e5f9294fc0814bae8053b4e9a"/>
    <w:p>
      <w:pPr>
        <w:pStyle w:val="Heading1"/>
      </w:pPr>
      <w:r>
        <w:t xml:space="preserve">Apex Electrical Engineering Solutions Pvt. Ltd.</w:t>
      </w:r>
    </w:p>
    <w:p>
      <w:pPr>
        <w:pStyle w:val="FirstParagraph"/>
      </w:pPr>
      <w:r>
        <w:rPr>
          <w:bCs/>
          <w:b/>
        </w:rPr>
        <w:t xml:space="preserve">Registered Office:</w:t>
      </w:r>
      <w:r>
        <w:t xml:space="preserve"> </w:t>
      </w:r>
      <w:r>
        <w:t xml:space="preserve">#42, Electronics City Phase 1, Hosur Road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Bangalore, Karnataka</w:t>
      </w:r>
    </w:p>
    <w:p>
      <w:pPr>
        <w:pStyle w:val="BodyText"/>
      </w:pPr>
      <w:r>
        <w:rPr>
          <w:bCs/>
          <w:b/>
        </w:rPr>
        <w:t xml:space="preserve">Country:</w:t>
      </w:r>
      <w:r>
        <w:t xml:space="preserve"> </w:t>
      </w:r>
      <w:r>
        <w:t xml:space="preserve">India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29ABCDE1234F1Z5</w:t>
      </w:r>
    </w:p>
    <w:p>
      <w:pPr>
        <w:pStyle w:val="BodyText"/>
      </w:pPr>
      <w:r>
        <w:rPr>
          <w:bCs/>
          <w:b/>
        </w:rPr>
        <w:t xml:space="preserve">PAN:</w:t>
      </w:r>
      <w:r>
        <w:t xml:space="preserve"> </w:t>
      </w:r>
      <w:r>
        <w:t xml:space="preserve">ABCDE1234F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+91-80-1234-5678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billing@apexelectrical.in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 for 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TechPark Infrastructure Developers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15th Floor, Brigade Gateway, Outer Ring Road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Bangalore, Karnataka</w:t>
      </w:r>
    </w:p>
    <w:p>
      <w:pPr>
        <w:pStyle w:val="BodyText"/>
      </w:pPr>
      <w:r>
        <w:rPr>
          <w:bCs/>
          <w:b/>
        </w:rPr>
        <w:t xml:space="preserve">Country:</w:t>
      </w:r>
      <w:r>
        <w:t xml:space="preserve"> </w:t>
      </w:r>
      <w:r>
        <w:t xml:space="preserve">India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29XYZAB5678C1Z9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Rajesh Kumar (Project Manager)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EP-BLR-2024-045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 of Supply: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Bangalore, Karnataka, India</w:t>
            </w:r>
          </w:p>
        </w:tc>
      </w:tr>
    </w:tbl>
    <w:p>
      <w:pPr>
        <w:pStyle w:val="BodyText"/>
      </w:pPr>
      <w:r>
        <w:t xml:space="preserve">Description of Professional Services Rendered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pertains to the comprehensive electrical engineering consultancy and design services provided by our team of certified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professionals. The services were executed in accordance with the Indian Electricity Rules, 1956, the National Electrical Code (NEC), and local municipal regulations applicable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The scope included load calculations, single-line diagram preparation, earthing system design, and compliance verification for the commercial complex located in Whitefield, Bangalore.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Load Estimation &amp; Analysis:</w:t>
            </w:r>
            <w:r>
              <w:t xml:space="preserve"> </w:t>
            </w:r>
            <w:r>
              <w:t xml:space="preserve">Detailed calculation of connected and demand loads for the 5-story commercial building. Performed by senior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to ensure optimal transformer sizing and distribution efficiency.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Single Line Diagram (SLD) Design:</w:t>
            </w:r>
            <w:r>
              <w:t xml:space="preserve"> </w:t>
            </w:r>
            <w:r>
              <w:t xml:space="preserve">Creation of comprehensive SLDs for LT and HT panels, including protection coordination studies. Designed to meet BSES and BESCOM standards for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Earthing &amp; Lightning Protection System Design:</w:t>
            </w:r>
            <w:r>
              <w:t xml:space="preserve"> </w:t>
            </w:r>
            <w:r>
              <w:t xml:space="preserve">Design of low-resistance earthing grid and air termination systems compliant with IS 3043. Critical for safety in the monsoon climate of</w:t>
            </w:r>
            <w:r>
              <w:t xml:space="preserve"> </w:t>
            </w:r>
            <w:r>
              <w:rPr>
                <w:bCs/>
                <w:b/>
              </w:rPr>
              <w:t xml:space="preserve">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Energy Efficiency Audit &amp; LED Retrofit Plan:</w:t>
            </w:r>
            <w:r>
              <w:t xml:space="preserve"> </w:t>
            </w:r>
            <w:r>
              <w:t xml:space="preserve">Consultation by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to reduce power consumption by 25%. Includes recommendation of BEE 5-star rated equipment suitable for Karnataka's climate.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BESCOM Approval Assistance:</w:t>
            </w:r>
            <w:r>
              <w:t xml:space="preserve"> </w:t>
            </w:r>
            <w:r>
              <w:t xml:space="preserve">Documentation and technical support for obtaining electrical clearance from Bangalore Electricity Supply Company (BESCOM). Ensures adherence to all</w:t>
            </w:r>
            <w:r>
              <w:t xml:space="preserve"> </w:t>
            </w:r>
            <w:r>
              <w:rPr>
                <w:bCs/>
                <w:b/>
              </w:rPr>
              <w:t xml:space="preserve">India</w:t>
            </w:r>
            <w:r>
              <w:t xml:space="preserve"> </w:t>
            </w:r>
            <w:r>
              <w:t xml:space="preserve">statutory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998741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(Taxable Value):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Payable: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2,36,000.00</w:t>
            </w:r>
          </w:p>
        </w:tc>
      </w:tr>
    </w:tbl>
    <w:p>
      <w:pPr>
        <w:pStyle w:val="BodyText"/>
      </w:pPr>
      <w:r>
        <w:t xml:space="preserve">Amount in words: Two Lakhs Thirty-Six Thousand Indian Rupees Only.</w:t>
      </w:r>
    </w:p>
    <w:p>
      <w:pPr>
        <w:pStyle w:val="BodyText"/>
      </w:pPr>
      <w:r>
        <w:t xml:space="preserve">Bank Transfer Details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Koramangala,</w:t>
      </w:r>
      <w:r>
        <w:t xml:space="preserve"> </w:t>
      </w:r>
      <w:r>
        <w:rPr>
          <w:bCs/>
          <w:b/>
        </w:rPr>
        <w:t xml:space="preserve">Bangalore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Electrical Engineering Solutions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30589214765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SBIN0012345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apex.electrical@sb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payment within 30 days from the date of issue.</w:t>
      </w:r>
    </w:p>
    <w:p>
      <w:pPr>
        <w:numPr>
          <w:ilvl w:val="0"/>
          <w:numId w:val="1001"/>
        </w:numPr>
        <w:pStyle w:val="Compact"/>
      </w:pPr>
      <w:r>
        <w:t xml:space="preserve">Late payments will attract interest at the rate of 1.5% per month as per the Micro, Small and Medium Enterprises Development Act, 2006.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team are guaranteed to meet the latest Indian Standards (IS) and Bureau of Indian Standards (BIS) norms.</w:t>
      </w:r>
    </w:p>
    <w:p>
      <w:pPr>
        <w:numPr>
          <w:ilvl w:val="0"/>
          <w:numId w:val="1001"/>
        </w:numPr>
        <w:pStyle w:val="Compact"/>
      </w:pPr>
      <w:r>
        <w:t xml:space="preserve">Tax is calculated based on the place of supply being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Karnataka. For out-of-state clients, IGST will apply instead of CGST/SGST.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shall be subject to the jurisdiction of the courts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,</w:t>
      </w:r>
      <w:r>
        <w:t xml:space="preserve"> </w:t>
      </w:r>
      <w:r>
        <w:rPr>
          <w:bCs/>
          <w:b/>
        </w:rPr>
        <w:t xml:space="preserve">India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(INV-2024-0892) while making the payment.</w:t>
      </w:r>
    </w:p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For Apex Electrical Engineering Solutions Pvt. Ltd.</w:t>
      </w:r>
    </w:p>
    <w:p>
      <w:pPr>
        <w:pStyle w:val="BodyText"/>
      </w:pPr>
      <w:r>
        <w:t xml:space="preserve">[Signature]</w:t>
      </w:r>
    </w:p>
    <w:p>
      <w:pPr>
        <w:pStyle w:val="BodyText"/>
      </w:pPr>
      <w:r>
        <w:t xml:space="preserve">Mr. Arjun Mehta</w:t>
      </w:r>
    </w:p>
    <w:p>
      <w:pPr>
        <w:pStyle w:val="BodyText"/>
      </w:pPr>
      <w:r>
        <w:t xml:space="preserve">Chief</w:t>
      </w:r>
      <w:r>
        <w:t xml:space="preserve"> </w:t>
      </w:r>
      <w:r>
        <w:rPr>
          <w:bCs/>
          <w:b/>
        </w:rPr>
        <w:t xml:space="preserve">Electrical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Client Acknowledgement</w:t>
      </w:r>
    </w:p>
    <w:p>
      <w:pPr>
        <w:pStyle w:val="BodyText"/>
      </w:pPr>
      <w:r>
        <w:t xml:space="preserve">[Signature]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our professional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signature if sent via registered email.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2026-10-10T02:29:10Z</dcterms:created>
  <dcterms:modified xsi:type="dcterms:W3CDTF">2026-10-10T02:29:10Z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