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Electrical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Mumbai,</w:t>
      </w:r>
      <w:r>
        <w:t xml:space="preserve"> </w:t>
      </w:r>
      <w:r>
        <w:t xml:space="preserve">India</w:t>
      </w:r>
    </w:p>
    <w:bookmarkStart w:id="20" w:name="mumbai-power-solutions-pvt.-ltd."/>
    <w:p>
      <w:pPr>
        <w:pStyle w:val="Heading1"/>
      </w:pPr>
      <w:r>
        <w:t xml:space="preserve">Mumbai Power Solutions Pvt. Ltd.</w:t>
      </w:r>
    </w:p>
    <w:p>
      <w:pPr>
        <w:pStyle w:val="FirstParagraph"/>
      </w:pPr>
      <w:r>
        <w:rPr>
          <w:bCs/>
          <w:b/>
        </w:rPr>
        <w:t xml:space="preserve">Licensed Electrical Engineering Consultants</w:t>
      </w:r>
    </w:p>
    <w:p>
      <w:pPr>
        <w:pStyle w:val="BodyText"/>
      </w:pPr>
      <w:r>
        <w:t xml:space="preserve">Office No. 402, Tech Park, Andheri East</w:t>
      </w:r>
    </w:p>
    <w:p>
      <w:pPr>
        <w:pStyle w:val="BodyText"/>
      </w:pPr>
      <w:r>
        <w:t xml:space="preserve">Mumbai, Maharashtra 400069</w:t>
      </w:r>
    </w:p>
    <w:p>
      <w:pPr>
        <w:pStyle w:val="BodyText"/>
      </w:pPr>
      <w:r>
        <w:t xml:space="preserve">India</w:t>
      </w:r>
    </w:p>
    <w:p>
      <w:pPr>
        <w:pStyle w:val="BodyText"/>
      </w:pPr>
      <w:r>
        <w:t xml:space="preserve">Email: billing@mumbaipowersolutions.in</w:t>
      </w:r>
    </w:p>
    <w:p>
      <w:pPr>
        <w:pStyle w:val="BodyText"/>
      </w:pPr>
      <w:r>
        <w:t xml:space="preserve">Phone: +91 22 1234 5678</w:t>
      </w:r>
    </w:p>
    <w:p>
      <w:pPr>
        <w:pStyle w:val="BodyText"/>
      </w:pPr>
      <w:r>
        <w:t xml:space="preserve">GSTIN: 27AABCM1234D1Z5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Reliance Infrastructure Projects</w:t>
      </w:r>
    </w:p>
    <w:p>
      <w:pPr>
        <w:pStyle w:val="BodyText"/>
      </w:pPr>
      <w:r>
        <w:t xml:space="preserve">Attn: Mr. Rajesh Kumar, Project Manager</w:t>
      </w:r>
    </w:p>
    <w:p>
      <w:pPr>
        <w:pStyle w:val="BodyText"/>
      </w:pPr>
      <w:r>
        <w:t xml:space="preserve">123, Nariman Point, Block A</w:t>
      </w:r>
    </w:p>
    <w:p>
      <w:pPr>
        <w:pStyle w:val="BodyText"/>
      </w:pPr>
      <w:r>
        <w:t xml:space="preserve">Mumbai, Maharashtra 400021</w:t>
      </w:r>
    </w:p>
    <w:p>
      <w:pPr>
        <w:pStyle w:val="BodyText"/>
      </w:pPr>
      <w:r>
        <w:t xml:space="preserve">India</w:t>
      </w:r>
    </w:p>
    <w:p>
      <w:pPr>
        <w:pStyle w:val="BodyText"/>
      </w:pPr>
      <w:r>
        <w:t xml:space="preserve">GSTIN: 27AABCR5678E1Z9</w:t>
      </w:r>
    </w:p>
    <w:bookmarkEnd w:id="22"/>
    <w:bookmarkStart w:id="23" w:name="invoice-details"/>
    <w:p>
      <w:pPr>
        <w:pStyle w:val="Heading3"/>
      </w:pPr>
      <w:r>
        <w:t xml:space="preserve">Invoice Details: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INV-MUM-2023-089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High-Rise Commercial Complex - Phase 2</w:t>
      </w:r>
    </w:p>
    <w:p>
      <w:pPr>
        <w:pStyle w:val="BodyText"/>
      </w:pPr>
      <w:r>
        <w:rPr>
          <w:bCs/>
          <w:b/>
        </w:rPr>
        <w:t xml:space="preserve">Service Location:</w:t>
      </w:r>
      <w:r>
        <w:t xml:space="preserve"> </w:t>
      </w:r>
      <w:r>
        <w:t xml:space="preserve">Lower Parel, Mumbai, India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(INR)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Electrical System Design &amp; Consultation</w:t>
            </w:r>
            <w:r>
              <w:br/>
            </w:r>
            <w:r>
              <w:t xml:space="preserve">Comprehensive load analysis and single-line diagram creation for the commercial complex. This service includes adherence to the Indian Electricity Rules and National Building Code (NBC) standards specific to Mumbai's high-density infrastructure requirements.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Site Inspection &amp; Safety Audit</w:t>
            </w:r>
            <w:r>
              <w:br/>
            </w:r>
            <w:r>
              <w:t xml:space="preserve">On-site inspection by a certified Electrical Engineer to verify compliance with local Mumbai municipal regulations. Includes assessment of existing wiring, grounding systems, and fire safety electrical protocols.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Power Distribution Layout</w:t>
            </w:r>
            <w:r>
              <w:br/>
            </w:r>
            <w:r>
              <w:t xml:space="preserve">Detailed design of the main distribution board (MDB) and sub-distribution boards (SDB). Calculation of cable sizing and voltage drop analysis to ensure efficiency and safety for the building's heavy electrical load.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Lighting Design &amp; Energy Efficiency</w:t>
            </w:r>
            <w:r>
              <w:br/>
            </w:r>
            <w:r>
              <w:t xml:space="preserve">LED lighting layout design for common areas and parking. Implementation of energy-saving strategies compliant with BEE (Bureau of Energy Efficiency) standards to reduce operational costs for the client.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Documentation &amp; Approval Assistance</w:t>
            </w:r>
            <w:r>
              <w:br/>
            </w:r>
            <w:r>
              <w:t xml:space="preserve">Preparation of technical drawings and documentation required for submission to the Mumbai Electricity Supply Company (BEST) and local municipal authorities for project approval.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₹ 3,85,000.00</w:t>
      </w:r>
    </w:p>
    <w:p>
      <w:pPr>
        <w:pStyle w:val="BodyText"/>
      </w:pPr>
      <w:r>
        <w:t xml:space="preserve">GST (18%):</w:t>
      </w:r>
      <w:r>
        <w:t xml:space="preserve"> </w:t>
      </w:r>
      <w:r>
        <w:t xml:space="preserve">₹ 69,300.00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₹ 4,54,300.00</w:t>
      </w:r>
    </w:p>
    <w:bookmarkStart w:id="24" w:name="terms-and-conditions"/>
    <w:p>
      <w:pPr>
        <w:pStyle w:val="Heading3"/>
      </w:pPr>
      <w:r>
        <w:t xml:space="preserve">Terms and Conditions: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Method:</w:t>
      </w:r>
      <w:r>
        <w:t xml:space="preserve"> </w:t>
      </w:r>
      <w:r>
        <w:t xml:space="preserve">Payments should be made via NEFT/RTGS to the bank account details provided below. Please quote the Invoice Number (INV-MUM-2023-089) in the remarks.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Late Payment:</w:t>
      </w:r>
      <w:r>
        <w:t xml:space="preserve"> </w:t>
      </w:r>
      <w:r>
        <w:t xml:space="preserve">A late fee of 2% per month will be applied to overdue balances.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Validity:</w:t>
      </w:r>
      <w:r>
        <w:t xml:space="preserve"> </w:t>
      </w:r>
      <w:r>
        <w:t xml:space="preserve">This Invoice is valid for 30 days from the date of issue.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Scope of Work:</w:t>
      </w:r>
      <w:r>
        <w:t xml:space="preserve"> </w:t>
      </w:r>
      <w:r>
        <w:t xml:space="preserve">Services are provided by a qualified Electrical Engineer registered with the Institution of Engineers (India). All designs comply with the latest Indian Standards (IS).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Disputes:</w:t>
      </w:r>
      <w:r>
        <w:t xml:space="preserve"> </w:t>
      </w:r>
      <w:r>
        <w:t xml:space="preserve">Any disputes regarding this Invoice shall be subject to the jurisdiction of courts in Mumbai, Maharashtra, India.</w:t>
      </w:r>
    </w:p>
    <w:bookmarkEnd w:id="24"/>
    <w:bookmarkStart w:id="25" w:name="bank-details"/>
    <w:p>
      <w:pPr>
        <w:pStyle w:val="Heading3"/>
      </w:pPr>
      <w:r>
        <w:t xml:space="preserve">Bank Details:</w:t>
      </w:r>
    </w:p>
    <w:p>
      <w:pPr>
        <w:pStyle w:val="FirstParagraph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Mumbai Power Solutions Pvt. Ltd.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State Bank of India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Andheri East, Mumbai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3210 1234 5678 90</w:t>
      </w:r>
    </w:p>
    <w:p>
      <w:pPr>
        <w:pStyle w:val="BodyText"/>
      </w:pPr>
      <w:r>
        <w:rPr>
          <w:bCs/>
          <w:b/>
        </w:rPr>
        <w:t xml:space="preserve">IFSC Code:</w:t>
      </w:r>
      <w:r>
        <w:t xml:space="preserve"> </w:t>
      </w:r>
      <w:r>
        <w:t xml:space="preserve">SBIN0001234</w:t>
      </w:r>
    </w:p>
    <w:bookmarkEnd w:id="25"/>
    <w:p>
      <w:pPr>
        <w:pStyle w:val="BodyText"/>
      </w:pPr>
      <w:r>
        <w:t xml:space="preserve">Thank you for your business. We appreciate your trust in our Electrical Engineering expertise.</w:t>
      </w:r>
    </w:p>
    <w:p>
      <w:pPr>
        <w:pStyle w:val="BodyText"/>
      </w:pPr>
      <w:r>
        <w:t xml:space="preserve">Mumbai Power Solutions Pvt. Ltd. | Registered Office: Mumbai, India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Electrical Engineering Services - Mumbai, India</dc:title>
  <dc:creator/>
  <dc:language>en</dc:language>
  <cp:keywords/>
  <dcterms:created xsi:type="dcterms:W3CDTF">2026-10-10T04:32:02Z</dcterms:created>
  <dcterms:modified xsi:type="dcterms:W3CDTF">2026-10-10T04:32:02Z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