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riyadh-elite-electrical-engineering"/>
    <w:p>
      <w:pPr>
        <w:pStyle w:val="Heading1"/>
      </w:pPr>
      <w:r>
        <w:t xml:space="preserve">RIYADH ELITE ELECTRICAL ENGINEERING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1010XXXXXX</w:t>
      </w:r>
    </w:p>
    <w:p>
      <w:pPr>
        <w:pStyle w:val="BodyText"/>
      </w:pPr>
      <w:r>
        <w:rPr>
          <w:bCs/>
          <w:b/>
        </w:rPr>
        <w:t xml:space="preserve">VAT Registration No:</w:t>
      </w:r>
      <w:r>
        <w:t xml:space="preserve"> </w:t>
      </w:r>
      <w:r>
        <w:t xml:space="preserve">3000XXXXXX9990003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King Fahd Road, Olaya District, Riyadh 12211, Saudi Arabia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billing@riyadheliteeng.com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11 XXX 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Al-Malik Construction Group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Industrial Area, Phase 4, Riyadh, Saudi Arabia</w:t>
      </w:r>
    </w:p>
    <w:p>
      <w:pPr>
        <w:pStyle w:val="BodyText"/>
      </w:pPr>
      <w:r>
        <w:rPr>
          <w:bCs/>
          <w:b/>
        </w:rPr>
        <w:t xml:space="preserve">Client VAT No:</w:t>
      </w:r>
      <w:r>
        <w:t xml:space="preserve"> </w:t>
      </w:r>
      <w:r>
        <w:t xml:space="preserve">3100XXXXXX8880003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RM-2023-HVAC-EL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High-Voltage Distribution Upgrade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 Economic City, Saudi Arabia</w:t>
      </w:r>
    </w:p>
    <w:p>
      <w:pPr>
        <w:pStyle w:val="BodyText"/>
      </w:pPr>
      <w:r>
        <w:rPr>
          <w:bCs/>
          <w:b/>
        </w:rPr>
        <w:t xml:space="preserve">Scope:</w:t>
      </w:r>
      <w:r>
        <w:t xml:space="preserve"> </w:t>
      </w:r>
      <w:r>
        <w:t xml:space="preserve">Electrical Engineering Consultation &amp; Design</w:t>
      </w:r>
    </w:p>
    <w:p>
      <w:pPr>
        <w:pStyle w:val="BodyText"/>
      </w:pPr>
      <w:r>
        <w:rPr>
          <w:bCs/>
          <w:b/>
        </w:rPr>
        <w:t xml:space="preserve">Period:</w:t>
      </w:r>
      <w:r>
        <w:t xml:space="preserve"> </w:t>
      </w:r>
      <w:r>
        <w:t xml:space="preserve">October 1, 2023 - October 20, 2023</w:t>
      </w:r>
    </w:p>
    <w:bookmarkEnd w:id="23"/>
    <w:p>
      <w:pPr>
        <w:pStyle w:val="BodyText"/>
      </w:pPr>
      <w:r>
        <w:rPr>
          <w:bCs/>
          <w:b/>
        </w:rPr>
        <w:t xml:space="preserve">Notice:</w:t>
      </w:r>
      <w:r>
        <w:t xml:space="preserve"> </w:t>
      </w:r>
      <w:r>
        <w:t xml:space="preserve">This Invoice is issued in accordance with the Value Added Tax (VAT) Law of the Kingdom of Saudi Arabia. A VAT rate of 15% is applied to all taxable supplies of goods and services as per the regulations enforced by the Zakat, Tax and Customs Authority (ZATCA).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Electrical Engineer Consultation</w:t>
            </w:r>
            <w:r>
              <w:br/>
            </w:r>
            <w:r>
              <w:t xml:space="preserve">Comprehensive site assessment and feasibility study for the high-voltage distribution network in Riyadh. Includes analysis of existing infrastructure compliance with Saudi Building Code (SBC) and SEC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&amp; Drafting</w:t>
            </w:r>
            <w:r>
              <w:br/>
            </w:r>
            <w:r>
              <w:t xml:space="preserve">Preparation of single-line diagrams, load flow analysis, and short-circuit calculations using ETAP software. Design tailored for the specific climatic conditions of Saudi Arabia Riyadh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Review</w:t>
            </w:r>
            <w:r>
              <w:br/>
            </w:r>
            <w:r>
              <w:t xml:space="preserve">Review of electrical schematics against the latest regulations from the Saudi Electricity Company (SEC) and Civil Defense requirements for commercial buildings in Riyadh.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Coordination</w:t>
            </w:r>
            <w:r>
              <w:br/>
            </w:r>
            <w:r>
              <w:t xml:space="preserve">Coordination with civil and mechanical engineering teams to ensure seamless integration of electrical systems within the construction timeline.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 Submission</w:t>
            </w:r>
            <w:r>
              <w:br/>
            </w:r>
            <w:r>
              <w:t xml:space="preserve">Final submission of the Electrical Engineering Report including Bill of Quantities (BOQ) and technical specifications for procurement.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57,750.00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8,662.50 SAR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66,412.50 SAR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Sixty-Six Thousand, Four Hundred and Twelve Saudi Riyals and Fifty Halalas Only.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via bank transfer to the following account details: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Al Rajhi Bank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Riyadh Elite Electrical Engineering Co.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SA03 8000 0000 6080 1016 7519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NBSASAAR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Olaya Branch, Riyadh</w:t>
      </w:r>
    </w:p>
    <w:p>
      <w:pPr>
        <w:pStyle w:val="BodyText"/>
      </w:pPr>
      <w:r>
        <w:t xml:space="preserve">Please reference the Invoice Number (INV-2023-10-045) in your payment description.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Payment is due within 30 days from the date of this Invoice.</w:t>
      </w:r>
      <w:r>
        <w:br/>
      </w:r>
      <w:r>
        <w:t xml:space="preserve">2. Late payments may be subject to a penalty fee of 1.5% per month as per Saudi commercial regulations.</w:t>
      </w:r>
      <w:r>
        <w:br/>
      </w:r>
      <w:r>
        <w:t xml:space="preserve">3. All services provided are subject to the laws of the Kingdom of Saudi Arabia.</w:t>
      </w:r>
      <w:r>
        <w:br/>
      </w:r>
      <w:r>
        <w:t xml:space="preserve">4. This Invoice is valid for the specific project scope outlined above. Any additional services will be billed separately.</w:t>
      </w:r>
      <w:r>
        <w:br/>
      </w:r>
      <w:r>
        <w:t xml:space="preserve">5. Disputes regarding this Invoice should be resolved through amicable negotiation in Riyadh, Saudi Arabia.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Issued by: Riyadh Elite Electrical Engineering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Received by: Al-Malik Construction Group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We are committed to providing top-tier Electrical Engineering solutions in Saudi Arabia Riyadh.</w:t>
      </w:r>
      <w:r>
        <w:br/>
      </w:r>
      <w:r>
        <w:t xml:space="preserve">This is a computer-generated Invoice and does not require a physical stamp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2026-10-10T03:05:40Z</dcterms:created>
  <dcterms:modified xsi:type="dcterms:W3CDTF">2026-10-10T03:05:40Z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