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seoul-power-systems-engineering-co.-ltd."/>
    <w:p>
      <w:pPr>
        <w:pStyle w:val="Heading1"/>
      </w:pPr>
      <w:r>
        <w:t xml:space="preserve">Seoul Power Systems &amp; Engineering Co., Ltd.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Gangnam-daero, Gangnam-gu, Seoul, South Korea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+82-2-1234-5678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billing@seoulpowersys.kr</w:t>
      </w:r>
    </w:p>
    <w:p>
      <w:pPr>
        <w:pStyle w:val="BodyText"/>
      </w:pPr>
      <w:r>
        <w:rPr>
          <w:bCs/>
          <w:b/>
        </w:rPr>
        <w:t xml:space="preserve">Business Registration No:</w:t>
      </w:r>
      <w:r>
        <w:t xml:space="preserve"> </w:t>
      </w:r>
      <w:r>
        <w:t xml:space="preserve">123-45-67890</w:t>
      </w:r>
    </w:p>
    <w:p>
      <w:pPr>
        <w:pStyle w:val="BodyText"/>
      </w:pPr>
      <w:r>
        <w:rPr>
          <w:bCs/>
          <w:b/>
        </w:rPr>
        <w:t xml:space="preserve">VAT Registration No:</w:t>
      </w:r>
      <w:r>
        <w:t xml:space="preserve"> </w:t>
      </w:r>
      <w:r>
        <w:t xml:space="preserve">123-45-67890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INV-2023-SE-0098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Han River Commercial Complex Development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Mr. Kim Min-jun, Project Director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Yeouido-saenggeun-ro, Yeongdeungpo-gu, Seoul, South Korea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m.j.kim@hanriverdev.kr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rPr>
          <w:bCs/>
          <w:b/>
        </w:rPr>
        <w:t xml:space="preserve">Site:</w:t>
      </w:r>
      <w:r>
        <w:t xml:space="preserve"> </w:t>
      </w:r>
      <w:r>
        <w:t xml:space="preserve">New Tower Construction Site B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Mapo-gu, Seoul, South Korea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Electrical Infrastructure Upgrade Phase 2</w:t>
      </w:r>
    </w:p>
    <w:bookmarkEnd w:id="23"/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Professional Services Rendered by Licensed Electrical Engineer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details the comprehensive engineering services provided by our senior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team for the specified project located in</w:t>
      </w:r>
      <w:r>
        <w:t xml:space="preserve"> </w:t>
      </w:r>
      <w:r>
        <w:rPr>
          <w:bCs/>
          <w:b/>
        </w:rPr>
        <w:t xml:space="preserve">South Korea Seoul</w:t>
      </w:r>
      <w:r>
        <w:t xml:space="preserve">. The services encompass high-voltage system design, safety compliance auditing according to Korean Electrical Safety Act, and on-site supervision of installation works.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(KRW)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(KRW)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System Design &amp; Load Analysis</w:t>
            </w:r>
            <w:r>
              <w:br/>
            </w:r>
            <w:r>
              <w:t xml:space="preserve">Detailed schematic design for the main distribution board and sub-panels. Load flow analysis conducted to ensure stability for the commercial complex in Seoul.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Audit (Korean Standards)</w:t>
            </w:r>
            <w:r>
              <w:br/>
            </w:r>
            <w:r>
              <w:t xml:space="preserve">Review of existing plans against the Korean Electrical Wiring Standards (KEWS) and local Seoul Metropolitan Government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Supervision &amp; Inspection</w:t>
            </w:r>
            <w:r>
              <w:br/>
            </w:r>
            <w:r>
              <w:t xml:space="preserve">Physical inspection of cabling, grounding systems, and switchgear installation at the Mapo-gu site by a certified Electrical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Reporting</w:t>
            </w:r>
            <w:r>
              <w:br/>
            </w:r>
            <w:r>
              <w:t xml:space="preserve">Preparation of final technical reports, as-built drawings, and safety certification documents required for occupancy permits in South Korea Seoul.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Power System Consultation</w:t>
            </w:r>
            <w:r>
              <w:br/>
            </w:r>
            <w:r>
              <w:t xml:space="preserve">Design review of the Uninterruptible Power Supply (UPS) and generator integration for critical infrastructure.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14,300,000 KRW</w:t>
      </w:r>
    </w:p>
    <w:p>
      <w:pPr>
        <w:pStyle w:val="BodyText"/>
      </w:pPr>
      <w:r>
        <w:t xml:space="preserve">VAT (10%):</w:t>
      </w:r>
      <w:r>
        <w:t xml:space="preserve"> </w:t>
      </w:r>
      <w:r>
        <w:t xml:space="preserve">1,430,000 KRW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0 KRW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15,730,000 KRW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within 30 days of the invoice date. Late payments may incur a penalty interest rate of 1.5% per month as per standard commercial practices in South Korea.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Shinhan Bank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Gangnam Branch, Seoul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Seoul Power Systems &amp; Engineering Co., Ltd.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100-000-000000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SWIFT Code:</w:t>
      </w:r>
      <w:r>
        <w:t xml:space="preserve"> </w:t>
      </w:r>
      <w:r>
        <w:t xml:space="preserve">SHBKKRSE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2"/>
        </w:numPr>
        <w:pStyle w:val="Compact"/>
      </w:pPr>
      <w:r>
        <w:t xml:space="preserve">All services provided by the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are subject to the professional standards and ethics mandated by the Korean Society of Electrical Engineers.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payment processing only upon receipt of the signed service completion certificate.</w:t>
      </w:r>
    </w:p>
    <w:p>
      <w:pPr>
        <w:numPr>
          <w:ilvl w:val="0"/>
          <w:numId w:val="1002"/>
        </w:numPr>
        <w:pStyle w:val="Compact"/>
      </w:pPr>
      <w:r>
        <w:t xml:space="preserve">Any disputes regarding the services rendered in</w:t>
      </w:r>
      <w:r>
        <w:t xml:space="preserve"> </w:t>
      </w:r>
      <w:r>
        <w:rPr>
          <w:bCs/>
          <w:b/>
        </w:rPr>
        <w:t xml:space="preserve">South Korea Seoul</w:t>
      </w:r>
      <w:r>
        <w:t xml:space="preserve"> </w:t>
      </w:r>
      <w:r>
        <w:t xml:space="preserve">shall be settled under the jurisdiction of the Seoul Central District Court.</w:t>
      </w:r>
    </w:p>
    <w:p>
      <w:pPr>
        <w:numPr>
          <w:ilvl w:val="0"/>
          <w:numId w:val="1002"/>
        </w:numPr>
        <w:pStyle w:val="Compact"/>
      </w:pPr>
      <w:r>
        <w:t xml:space="preserve">Prices are quoted in Korean Won (KRW) and are inclusive of all applicable local taxes unless otherwise stated.</w:t>
      </w:r>
    </w:p>
    <w:p>
      <w:pPr>
        <w:numPr>
          <w:ilvl w:val="0"/>
          <w:numId w:val="1002"/>
        </w:numPr>
        <w:pStyle w:val="Compact"/>
      </w:pPr>
      <w:r>
        <w:t xml:space="preserve">Intellectual property rights for all designs and schematics remain with Seoul Power Systems until full payment is received.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Seoul Power Systems &amp; Engineering Co., Ltd.</w:t>
      </w:r>
    </w:p>
    <w:p>
      <w:pPr>
        <w:pStyle w:val="BodyText"/>
      </w:pPr>
      <w:r>
        <w:t xml:space="preserve">Chief Electrical Engineer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Han River Commercial Complex Development</w:t>
      </w:r>
    </w:p>
    <w:p>
      <w:pPr>
        <w:pStyle w:val="BodyText"/>
      </w:pPr>
      <w:r>
        <w:t xml:space="preserve">Date of Receipt: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Electrical Engineering Services</dc:title>
  <dc:creator/>
  <dc:language>en</dc:language>
  <cp:keywords/>
  <dcterms:created xsi:type="dcterms:W3CDTF">2026-10-10T04:07:23Z</dcterms:created>
  <dcterms:modified xsi:type="dcterms:W3CDTF">2026-10-10T04:07:23Z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