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Khartoum,</w:t>
      </w:r>
      <w:r>
        <w:t xml:space="preserve"> </w:t>
      </w:r>
      <w:r>
        <w:t xml:space="preserve">Sudan</w:t>
      </w:r>
    </w:p>
    <w:bookmarkStart w:id="20" w:name="X82a1096e3240a4b5e0961689778272d94dc3cdb"/>
    <w:p>
      <w:pPr>
        <w:pStyle w:val="Heading1"/>
      </w:pPr>
      <w:r>
        <w:t xml:space="preserve">Nile Valley Electrical Engineering Solutions</w:t>
      </w:r>
    </w:p>
    <w:p>
      <w:pPr>
        <w:pStyle w:val="FirstParagraph"/>
      </w:pPr>
      <w:r>
        <w:rPr>
          <w:bCs/>
          <w:b/>
        </w:rPr>
        <w:t xml:space="preserve">License No:</w:t>
      </w:r>
      <w:r>
        <w:t xml:space="preserve"> </w:t>
      </w:r>
      <w:r>
        <w:t xml:space="preserve">EE-KH-2023-8842</w:t>
      </w:r>
    </w:p>
    <w:p>
      <w:pPr>
        <w:pStyle w:val="BodyText"/>
      </w:pPr>
      <w:r>
        <w:t xml:space="preserve">Plot 45, Street 12, Area 17, Khartoum North, Sudan</w:t>
      </w:r>
    </w:p>
    <w:p>
      <w:pPr>
        <w:pStyle w:val="BodyText"/>
      </w:pPr>
      <w:r>
        <w:t xml:space="preserve">Tel: +249 183 123 4567 | Email: billing@nilevalleyeng.sd</w:t>
      </w:r>
    </w:p>
    <w:p>
      <w:pPr>
        <w:pStyle w:val="BodyText"/>
      </w:pPr>
      <w:r>
        <w:t xml:space="preserve">Bank: Bank of Khartoum | IBAN: SD99 1000 0000 1234 5678 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Khartoum Industrial Zone Grid Upgrade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Sudanese National Power Corporation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Headquarters, Khartoum, Sudan</w:t>
      </w:r>
    </w:p>
    <w:p>
      <w:pPr>
        <w:pStyle w:val="BodyText"/>
      </w:pPr>
      <w:r>
        <w:t xml:space="preserve">Tax ID: SNPC-TAX-9988</w:t>
      </w:r>
    </w:p>
    <w:bookmarkEnd w:id="22"/>
    <w:bookmarkStart w:id="23" w:name="project-site"/>
    <w:p>
      <w:pPr>
        <w:pStyle w:val="Heading3"/>
      </w:pPr>
      <w:r>
        <w:t xml:space="preserve">Project Site:</w:t>
      </w:r>
    </w:p>
    <w:p>
      <w:pPr>
        <w:pStyle w:val="FirstParagraph"/>
      </w:pPr>
      <w:r>
        <w:t xml:space="preserve">Khartoum Industrial Area</w:t>
      </w:r>
    </w:p>
    <w:p>
      <w:pPr>
        <w:pStyle w:val="BodyText"/>
      </w:pPr>
      <w:r>
        <w:t xml:space="preserve">Substation Alpha, Khartoum, Sudan</w:t>
      </w:r>
    </w:p>
    <w:p>
      <w:pPr>
        <w:pStyle w:val="BodyText"/>
      </w:pPr>
      <w:r>
        <w:t xml:space="preserve">Site Manager: Eng. Ahmed Hassan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Electrical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(SDG)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(SDG)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High Voltage System Design &amp; Analysis</w:t>
            </w:r>
            <w:r>
              <w:br/>
            </w:r>
            <w:r>
              <w:t xml:space="preserve">Comprehensive load flow analysis and short circuit studies for the Khartoum North distribution grid. Includes CAD drafting of single-line diagrams compliant with Sudanese electrical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Electrical Inspection &amp; Auditing</w:t>
            </w:r>
            <w:r>
              <w:br/>
            </w:r>
            <w:r>
              <w:t xml:space="preserve">Physical inspection of transformer substations in Khartoum. Verification of grounding systems, cable integrity, and switchgear functionality. Detailed reporting of safety hazards and compliance gaps.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Protection Relay Coordination Study</w:t>
            </w:r>
            <w:r>
              <w:br/>
            </w:r>
            <w:r>
              <w:t xml:space="preserve">Configuration and testing of protective relays to ensure selective coordination. Prevents cascading failures within the Khartoum municipal power network. Includes simulation software usage.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Project Management</w:t>
            </w:r>
            <w:r>
              <w:br/>
            </w:r>
            <w:r>
              <w:t xml:space="preserve">Oversight of electrical installation teams. Coordination with local authorities in Khartoum for permits. Weekly progress meetings and technical advisory services for the duration of the month.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Energy Efficiency Optimization Report</w:t>
            </w:r>
            <w:r>
              <w:br/>
            </w:r>
            <w:r>
              <w:t xml:space="preserve">Analysis of power factor correction opportunities. Recommendations for capacitor bank installation to reduce losses and improve voltage stability across the Khartoum distribution 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1,626,000 SDG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243,900 SDG</w:t>
      </w:r>
    </w:p>
    <w:p>
      <w:pPr>
        <w:pStyle w:val="BodyText"/>
      </w:pPr>
      <w:r>
        <w:t xml:space="preserve">Service Tax (2%):</w:t>
      </w:r>
      <w:r>
        <w:t xml:space="preserve"> </w:t>
      </w:r>
      <w:r>
        <w:t xml:space="preserve">32,520 SDG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1,902,420 SDG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will incur a penalty of 2% per month.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Sudanese Pounds (SDG). Exchange rate fluctuations are the responsibility of the client if payment is made in foreign currency.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professional services rendered by licensed Electrical Engineers based in Khartoum. It does not include the cost of physical materials or equipment unless specified.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 invoice must be raised in writing within 14 days of receipt. Failure to do so will be considered acceptance of the charges.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engineering services provided adhere to the Sudanese Standards and Metrology Organization (SSMO) regulations and local Khartoum municipal codes.</w:t>
      </w:r>
    </w:p>
    <w:bookmarkEnd w:id="24"/>
    <w:bookmarkStart w:id="25" w:name="additional-notes"/>
    <w:p>
      <w:pPr>
        <w:pStyle w:val="Heading4"/>
      </w:pPr>
      <w:r>
        <w:t xml:space="preserve">Additional Notes:</w:t>
      </w:r>
    </w:p>
    <w:p>
      <w:pPr>
        <w:pStyle w:val="FirstParagraph"/>
      </w:pPr>
      <w:r>
        <w:t xml:space="preserve">We appreciate your continued partnership in enhancing the electrical infrastructure of Khartoum. Our team of Electrical Engineers remains committed to delivering high-quality, safe, and efficient solutions tailored to the unique challenges of the Sudanese power sector. Please ensure that the reference number (INV-2023-10-045) is included with your bank transfer to facilitate prompt reconciliation.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Eng. Omar Khalid</w:t>
      </w:r>
    </w:p>
    <w:p>
      <w:pPr>
        <w:pStyle w:val="BodyText"/>
      </w:pPr>
      <w:r>
        <w:t xml:space="preserve">Senior Electrical Engineer</w:t>
      </w:r>
    </w:p>
    <w:p>
      <w:pPr>
        <w:pStyle w:val="BodyText"/>
      </w:pPr>
      <w:r>
        <w:t xml:space="preserve">Nile Valley Electrical Engineering Solutions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Sudanese National Power Corporation</w:t>
      </w:r>
    </w:p>
    <w:p>
      <w:pPr>
        <w:pStyle w:val="BodyText"/>
      </w:pPr>
      <w:r>
        <w:t xml:space="preserve">Nile Valley Electrical Engineering Solutions | Khartoum, Sudan | www.nilevalleyeng.sd</w:t>
      </w:r>
    </w:p>
    <w:p>
      <w:pPr>
        <w:pStyle w:val="BodyText"/>
      </w:pPr>
      <w:r>
        <w:t xml:space="preserve">This is a computer-generated invoice and does not require a physical stamp.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 - Khartoum, Sudan</dc:title>
  <dc:creator/>
  <dc:language>en</dc:language>
  <cp:keywords/>
  <dcterms:created xsi:type="dcterms:W3CDTF">2026-10-10T03:35:26Z</dcterms:created>
  <dcterms:modified xsi:type="dcterms:W3CDTF">2026-10-10T03:35:26Z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