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Electrical</w:t>
      </w:r>
      <w:r>
        <w:t xml:space="preserve"> </w:t>
      </w:r>
      <w:r>
        <w:t xml:space="preserve">Engineering</w:t>
      </w:r>
      <w:r>
        <w:t xml:space="preserve"> </w:t>
      </w:r>
      <w:r>
        <w:t xml:space="preserve">Services</w:t>
      </w:r>
    </w:p>
    <w:bookmarkStart w:id="20" w:name="voltex-engineering-solutions-ltd."/>
    <w:p>
      <w:pPr>
        <w:pStyle w:val="Heading1"/>
      </w:pPr>
      <w:r>
        <w:t xml:space="preserve">Voltex Engineering Solutions Ltd.</w:t>
      </w:r>
    </w:p>
    <w:p>
      <w:pPr>
        <w:pStyle w:val="FirstParagraph"/>
      </w:pPr>
      <w:r>
        <w:rPr>
          <w:bCs/>
          <w:b/>
        </w:rPr>
        <w:t xml:space="preserve">Professional Electrical Engineering Services</w:t>
      </w:r>
    </w:p>
    <w:p>
      <w:pPr>
        <w:pStyle w:val="BodyText"/>
      </w:pPr>
      <w:r>
        <w:t xml:space="preserve">Plot 42, Industrial Area, Kira Road</w:t>
      </w:r>
    </w:p>
    <w:p>
      <w:pPr>
        <w:pStyle w:val="BodyText"/>
      </w:pPr>
      <w:r>
        <w:t xml:space="preserve">Kampala, Uganda</w:t>
      </w:r>
    </w:p>
    <w:p>
      <w:pPr>
        <w:pStyle w:val="BodyText"/>
      </w:pPr>
      <w:r>
        <w:t xml:space="preserve">Tel: +256 700 123 456 | Email: billing@voltexug.com</w:t>
      </w:r>
    </w:p>
    <w:p>
      <w:pPr>
        <w:pStyle w:val="BodyText"/>
      </w:pPr>
      <w:r>
        <w:t xml:space="preserve">URSB Registration No: ENG/2023/0045</w:t>
      </w:r>
    </w:p>
    <w:bookmarkEnd w:id="20"/>
    <w:bookmarkStart w:id="21" w:name="invoice"/>
    <w:p>
      <w:pPr>
        <w:pStyle w:val="Heading2"/>
      </w:pPr>
      <w:r>
        <w:t xml:space="preserve">INVOICE</w:t>
      </w:r>
    </w:p>
    <w:p>
      <w:pPr>
        <w:pStyle w:val="FirstParagraph"/>
      </w:pPr>
      <w:r>
        <w:t xml:space="preserve">Invoice #: INV-UG-2023-089</w:t>
      </w:r>
    </w:p>
    <w:p>
      <w:pPr>
        <w:pStyle w:val="BodyText"/>
      </w:pPr>
      <w:r>
        <w:t xml:space="preserve">Date: October 24, 2023</w:t>
      </w:r>
    </w:p>
    <w:p>
      <w:pPr>
        <w:pStyle w:val="BodyText"/>
      </w:pPr>
      <w:r>
        <w:t xml:space="preserve">Due Date: November 07, 2023</w:t>
      </w:r>
    </w:p>
    <w:bookmarkEnd w:id="21"/>
    <w:bookmarkStart w:id="22" w:name="bill-to"/>
    <w:p>
      <w:pPr>
        <w:pStyle w:val="Heading3"/>
      </w:pPr>
      <w:r>
        <w:t xml:space="preserve">Bill To:</w:t>
      </w:r>
    </w:p>
    <w:p>
      <w:pPr>
        <w:pStyle w:val="FirstParagraph"/>
      </w:pPr>
      <w:r>
        <w:rPr>
          <w:bCs/>
          <w:b/>
        </w:rPr>
        <w:t xml:space="preserve">Kampala City Traders Association</w:t>
      </w:r>
    </w:p>
    <w:p>
      <w:pPr>
        <w:pStyle w:val="BodyText"/>
      </w:pPr>
      <w:r>
        <w:t xml:space="preserve">Attn: Procurement Department</w:t>
      </w:r>
    </w:p>
    <w:p>
      <w:pPr>
        <w:pStyle w:val="BodyText"/>
      </w:pPr>
      <w:r>
        <w:t xml:space="preserve">Plot 15, Jinja Road, Nakasero</w:t>
      </w:r>
    </w:p>
    <w:p>
      <w:pPr>
        <w:pStyle w:val="BodyText"/>
      </w:pPr>
      <w:r>
        <w:t xml:space="preserve">Kampala, Uganda</w:t>
      </w:r>
    </w:p>
    <w:bookmarkEnd w:id="22"/>
    <w:p>
      <w:pPr>
        <w:pStyle w:val="BodyText"/>
      </w:pPr>
      <w:r>
        <w:t xml:space="preserve">This invoice represents the professional fees and technical services rendered by Voltex Engineering Solutions Ltd., a registered firm of Electrical Engineers operating within Uganda. The services detailed below were executed in strict accordance with the National Building Code of Uganda and the technical standards set forth by the Uganda Electricity Regulatory Authority (ERA). As a premier Electrical Engineer service provider in Kampala, we have ensured that all design, inspection, and consultancy work meets the highest safety and efficiency standards required for commercial infrastructure in the region.</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(UGX)</w:t>
            </w:r>
          </w:p>
        </w:tc>
        <w:tc>
          <w:tcPr/>
          <w:p>
            <w:pPr>
              <w:pStyle w:val="Compact"/>
              <w:jc w:val="left"/>
            </w:pPr>
            <w:r>
              <w:t xml:space="preserve">Amount (UGX)</w:t>
            </w:r>
          </w:p>
        </w:tc>
      </w:tr>
      <w:tr>
        <w:tc>
          <w:tcPr/>
          <w:p>
            <w:pPr>
              <w:pStyle w:val="Compact"/>
              <w:jc w:val="left"/>
            </w:pPr>
            <w:r>
              <w:rPr>
                <w:bCs/>
                <w:b/>
              </w:rPr>
              <w:t xml:space="preserve">Electrical Load Calculation &amp; Feasibility Study</w:t>
            </w:r>
            <w:r>
              <w:br/>
            </w:r>
            <w:r>
              <w:t xml:space="preserve">Comprehensive analysis of power requirements for the new commercial wing. This service, provided by a senior Electrical Engineer, involves calculating peak load demands, diversity factors, and future expansion capabilities to ensure the Kampala grid connection is sufficient.</w:t>
            </w:r>
          </w:p>
        </w:tc>
        <w:tc>
          <w:tcPr/>
          <w:p>
            <w:pPr>
              <w:pStyle w:val="Compact"/>
              <w:jc w:val="left"/>
            </w:pPr>
            <w:r>
              <w:t xml:space="preserve">15 Hrs</w:t>
            </w:r>
          </w:p>
        </w:tc>
        <w:tc>
          <w:tcPr/>
          <w:p>
            <w:pPr>
              <w:pStyle w:val="Compact"/>
              <w:jc w:val="left"/>
            </w:pPr>
            <w:r>
              <w:t xml:space="preserve">150,000</w:t>
            </w:r>
          </w:p>
        </w:tc>
        <w:tc>
          <w:tcPr/>
          <w:p>
            <w:pPr>
              <w:pStyle w:val="Compact"/>
              <w:jc w:val="left"/>
            </w:pPr>
            <w:r>
              <w:t xml:space="preserve">2,250,000</w:t>
            </w:r>
          </w:p>
        </w:tc>
      </w:tr>
      <w:tr>
        <w:tc>
          <w:tcPr/>
          <w:p>
            <w:pPr>
              <w:pStyle w:val="Compact"/>
              <w:jc w:val="left"/>
            </w:pPr>
            <w:r>
              <w:rPr>
                <w:bCs/>
                <w:b/>
              </w:rPr>
              <w:t xml:space="preserve">Single Line Diagram (SLD) Design</w:t>
            </w:r>
            <w:r>
              <w:br/>
            </w:r>
            <w:r>
              <w:t xml:space="preserve">Creation of detailed Single Line Diagrams compliant with Ugandan electrical standards. This technical drawing outlines the distribution board layout, cable sizing, and protective device coordination essential for the project's electrical infrastructure.</w:t>
            </w:r>
          </w:p>
        </w:tc>
        <w:tc>
          <w:tcPr/>
          <w:p>
            <w:pPr>
              <w:pStyle w:val="Compact"/>
              <w:jc w:val="left"/>
            </w:pPr>
            <w:r>
              <w:t xml:space="preserve">1 Lot</w:t>
            </w:r>
          </w:p>
        </w:tc>
        <w:tc>
          <w:tcPr/>
          <w:p>
            <w:pPr>
              <w:pStyle w:val="Compact"/>
              <w:jc w:val="left"/>
            </w:pPr>
            <w:r>
              <w:t xml:space="preserve">3,500,000</w:t>
            </w:r>
          </w:p>
        </w:tc>
        <w:tc>
          <w:tcPr/>
          <w:p>
            <w:pPr>
              <w:pStyle w:val="Compact"/>
              <w:jc w:val="left"/>
            </w:pPr>
            <w:r>
              <w:t xml:space="preserve">3,500,000</w:t>
            </w:r>
          </w:p>
        </w:tc>
      </w:tr>
      <w:tr>
        <w:tc>
          <w:tcPr/>
          <w:p>
            <w:pPr>
              <w:pStyle w:val="Compact"/>
              <w:jc w:val="left"/>
            </w:pPr>
            <w:r>
              <w:rPr>
                <w:bCs/>
                <w:b/>
              </w:rPr>
              <w:t xml:space="preserve">Site Inspection &amp; Safety Audit</w:t>
            </w:r>
            <w:r>
              <w:br/>
            </w:r>
            <w:r>
              <w:t xml:space="preserve">On-site inspection conducted by a certified Electrical Engineer in Kampala to verify existing wiring integrity, earthing systems, and compliance with fire safety regulations. This audit ensures the safety of personnel and equipment against electrical hazards common in high-density commercial zones.</w:t>
            </w:r>
          </w:p>
        </w:tc>
        <w:tc>
          <w:tcPr/>
          <w:p>
            <w:pPr>
              <w:pStyle w:val="Compact"/>
              <w:jc w:val="left"/>
            </w:pPr>
            <w:r>
              <w:t xml:space="preserve">8 Hrs</w:t>
            </w:r>
          </w:p>
        </w:tc>
        <w:tc>
          <w:tcPr/>
          <w:p>
            <w:pPr>
              <w:pStyle w:val="Compact"/>
              <w:jc w:val="left"/>
            </w:pPr>
            <w:r>
              <w:t xml:space="preserve">120,000</w:t>
            </w:r>
          </w:p>
        </w:tc>
        <w:tc>
          <w:tcPr/>
          <w:p>
            <w:pPr>
              <w:pStyle w:val="Compact"/>
              <w:jc w:val="left"/>
            </w:pPr>
            <w:r>
              <w:t xml:space="preserve">960,000</w:t>
            </w:r>
          </w:p>
        </w:tc>
      </w:tr>
      <w:tr>
        <w:tc>
          <w:tcPr/>
          <w:p>
            <w:pPr>
              <w:pStyle w:val="Compact"/>
              <w:jc w:val="left"/>
            </w:pPr>
            <w:r>
              <w:rPr>
                <w:bCs/>
                <w:b/>
              </w:rPr>
              <w:t xml:space="preserve">Lighting Design &amp; Energy Efficiency Consultation</w:t>
            </w:r>
            <w:r>
              <w:br/>
            </w:r>
            <w:r>
              <w:t xml:space="preserve">Design of an energy-efficient lighting system utilizing LED technology to reduce operational costs. The Electrical Engineer has optimized lux levels for office spaces and retail areas, ensuring compliance with Ugandan energy conservation guidelines.</w:t>
            </w:r>
          </w:p>
        </w:tc>
        <w:tc>
          <w:tcPr/>
          <w:p>
            <w:pPr>
              <w:pStyle w:val="Compact"/>
              <w:jc w:val="left"/>
            </w:pPr>
            <w:r>
              <w:t xml:space="preserve">10 Hrs</w:t>
            </w:r>
          </w:p>
        </w:tc>
        <w:tc>
          <w:tcPr/>
          <w:p>
            <w:pPr>
              <w:pStyle w:val="Compact"/>
              <w:jc w:val="left"/>
            </w:pPr>
            <w:r>
              <w:t xml:space="preserve">150,000</w:t>
            </w:r>
          </w:p>
        </w:tc>
        <w:tc>
          <w:tcPr/>
          <w:p>
            <w:pPr>
              <w:pStyle w:val="Compact"/>
              <w:jc w:val="left"/>
            </w:pPr>
            <w:r>
              <w:t xml:space="preserve">1,500,000</w:t>
            </w:r>
          </w:p>
        </w:tc>
      </w:tr>
      <w:tr>
        <w:tc>
          <w:tcPr/>
          <w:p>
            <w:pPr>
              <w:pStyle w:val="Compact"/>
              <w:jc w:val="left"/>
            </w:pPr>
            <w:r>
              <w:rPr>
                <w:bCs/>
                <w:b/>
              </w:rPr>
              <w:t xml:space="preserve">Technical Report &amp; Regulatory Submission</w:t>
            </w:r>
            <w:r>
              <w:br/>
            </w:r>
            <w:r>
              <w:t xml:space="preserve">Preparation of the final technical report for submission to the relevant authorities in Kampala. This includes documentation required for the connection approval from Umeme and compliance certificates for the Uganda Registration Services Bureau (URSB).</w:t>
            </w:r>
          </w:p>
        </w:tc>
        <w:tc>
          <w:tcPr/>
          <w:p>
            <w:pPr>
              <w:pStyle w:val="Compact"/>
              <w:jc w:val="left"/>
            </w:pPr>
            <w:r>
              <w:t xml:space="preserve">1 Lot</w:t>
            </w:r>
          </w:p>
        </w:tc>
        <w:tc>
          <w:tcPr/>
          <w:p>
            <w:pPr>
              <w:pStyle w:val="Compact"/>
              <w:jc w:val="left"/>
            </w:pPr>
            <w:r>
              <w:t xml:space="preserve">1,200,000</w:t>
            </w:r>
          </w:p>
        </w:tc>
        <w:tc>
          <w:tcPr/>
          <w:p>
            <w:pPr>
              <w:pStyle w:val="Compact"/>
              <w:jc w:val="left"/>
            </w:pPr>
            <w:r>
              <w:t xml:space="preserve">1,200,000</w:t>
            </w:r>
          </w:p>
        </w:tc>
      </w:tr>
    </w:tbl>
    <w:p>
      <w:pPr>
        <w:pStyle w:val="BodyText"/>
      </w:pPr>
      <w:r>
        <w:t xml:space="preserve">Subtotal:</w:t>
      </w:r>
      <w:r>
        <w:t xml:space="preserve"> </w:t>
      </w:r>
      <w:r>
        <w:t xml:space="preserve">9,410,000 UGX</w:t>
      </w:r>
    </w:p>
    <w:p>
      <w:pPr>
        <w:pStyle w:val="BodyText"/>
      </w:pPr>
      <w:r>
        <w:t xml:space="preserve">VAT (18%):</w:t>
      </w:r>
      <w:r>
        <w:t xml:space="preserve"> </w:t>
      </w:r>
      <w:r>
        <w:t xml:space="preserve">1,693,800 UGX</w:t>
      </w:r>
    </w:p>
    <w:p>
      <w:pPr>
        <w:pStyle w:val="BodyText"/>
      </w:pPr>
      <w:r>
        <w:t xml:space="preserve">TOTAL DUE:</w:t>
      </w:r>
      <w:r>
        <w:t xml:space="preserve"> </w:t>
      </w:r>
      <w:r>
        <w:t xml:space="preserve">11,103,800 UGX</w:t>
      </w:r>
    </w:p>
    <w:bookmarkStart w:id="23" w:name="payment-terms-conditions"/>
    <w:p>
      <w:pPr>
        <w:pStyle w:val="Heading4"/>
      </w:pPr>
      <w:r>
        <w:t xml:space="preserve">Payment Terms &amp; Conditions:</w:t>
      </w:r>
    </w:p>
    <w:p>
      <w:pPr>
        <w:pStyle w:val="FirstParagraph"/>
      </w:pPr>
      <w:r>
        <w:rPr>
          <w:bCs/>
          <w:b/>
        </w:rPr>
        <w:t xml:space="preserve">1. Payment Deadline:</w:t>
      </w:r>
      <w:r>
        <w:t xml:space="preserve"> </w:t>
      </w:r>
      <w:r>
        <w:t xml:space="preserve">Payment is due within 14 days of the invoice date. Please make payments via Mobile Money (MTN/Airtel) or Bank Transfer to the account details listed below.</w:t>
      </w:r>
    </w:p>
    <w:p>
      <w:pPr>
        <w:pStyle w:val="BodyText"/>
      </w:pPr>
      <w:r>
        <w:rPr>
          <w:bCs/>
          <w:b/>
        </w:rPr>
        <w:t xml:space="preserve">2. Bank Details:</w:t>
      </w:r>
      <w:r>
        <w:br/>
      </w:r>
      <w:r>
        <w:t xml:space="preserve">Bank: Stanbic Bank Uganda Ltd.</w:t>
      </w:r>
      <w:r>
        <w:br/>
      </w:r>
      <w:r>
        <w:t xml:space="preserve">Branch: Kampala Road</w:t>
      </w:r>
      <w:r>
        <w:br/>
      </w:r>
      <w:r>
        <w:t xml:space="preserve">Account Name: Voltex Engineering Solutions Ltd.</w:t>
      </w:r>
      <w:r>
        <w:br/>
      </w:r>
      <w:r>
        <w:t xml:space="preserve">Account Number: 100234567890</w:t>
      </w:r>
      <w:r>
        <w:br/>
      </w:r>
      <w:r>
        <w:t xml:space="preserve">Sort Code: 020001</w:t>
      </w:r>
    </w:p>
    <w:p>
      <w:pPr>
        <w:pStyle w:val="BodyText"/>
      </w:pPr>
      <w:r>
        <w:rPr>
          <w:bCs/>
          <w:b/>
        </w:rPr>
        <w:t xml:space="preserve">3. Professional Standards:</w:t>
      </w:r>
      <w:r>
        <w:t xml:space="preserve"> </w:t>
      </w:r>
      <w:r>
        <w:t xml:space="preserve">As a licensed Electrical Engineer firm in Uganda, all services provided are guaranteed to meet the technical specifications agreed upon. Any discrepancies regarding the engineering calculations or site inspections should be reported within 7 days of receipt of this invoice.</w:t>
      </w:r>
    </w:p>
    <w:p>
      <w:pPr>
        <w:pStyle w:val="BodyText"/>
      </w:pPr>
      <w:r>
        <w:rPr>
          <w:bCs/>
          <w:b/>
        </w:rPr>
        <w:t xml:space="preserve">4. Late Payments:</w:t>
      </w:r>
      <w:r>
        <w:t xml:space="preserve"> </w:t>
      </w:r>
      <w:r>
        <w:t xml:space="preserve">A late fee of 2% per month will be applied to any outstanding balance after the due date, in accordance with standard commercial practices in Kampala.</w:t>
      </w:r>
    </w:p>
    <w:p>
      <w:pPr>
        <w:pStyle w:val="BodyText"/>
      </w:pPr>
      <w:r>
        <w:rPr>
          <w:bCs/>
          <w:b/>
        </w:rPr>
        <w:t xml:space="preserve">5. Validity:</w:t>
      </w:r>
      <w:r>
        <w:t xml:space="preserve"> </w:t>
      </w:r>
      <w:r>
        <w:t xml:space="preserve">This invoice is valid for 30 days. Please quote the Invoice Number (INV-UG-2023-089) in all correspondence and payments.</w:t>
      </w:r>
    </w:p>
    <w:bookmarkEnd w:id="23"/>
    <w:p>
      <w:pPr>
        <w:pStyle w:val="BodyText"/>
      </w:pPr>
      <w:r>
        <w:rPr>
          <w:bCs/>
          <w:b/>
        </w:rPr>
        <w:t xml:space="preserve">Authorized Signature</w:t>
      </w:r>
    </w:p>
    <w:p>
      <w:pPr>
        <w:pStyle w:val="BodyText"/>
      </w:pPr>
      <w:r>
        <w:t xml:space="preserve">Eng. David Okello</w:t>
      </w:r>
    </w:p>
    <w:p>
      <w:pPr>
        <w:pStyle w:val="BodyText"/>
      </w:pPr>
      <w:r>
        <w:t xml:space="preserve">Lead Electrical Engineer</w:t>
      </w:r>
    </w:p>
    <w:p>
      <w:pPr>
        <w:pStyle w:val="BodyText"/>
      </w:pPr>
      <w:r>
        <w:t xml:space="preserve">Voltex Engineering Solutions Ltd.</w:t>
      </w:r>
    </w:p>
    <w:p>
      <w:pPr>
        <w:pStyle w:val="BodyText"/>
      </w:pPr>
      <w:r>
        <w:rPr>
          <w:bCs/>
          <w:b/>
        </w:rPr>
        <w:t xml:space="preserve">Received By (Client)</w:t>
      </w:r>
    </w:p>
    <w:p>
      <w:pPr>
        <w:pStyle w:val="BodyText"/>
      </w:pPr>
      <w:r>
        <w:t xml:space="preserve">Name: ___________________</w:t>
      </w:r>
    </w:p>
    <w:p>
      <w:pPr>
        <w:pStyle w:val="BodyText"/>
      </w:pPr>
      <w:r>
        <w:t xml:space="preserve">Date: ___________________</w:t>
      </w:r>
    </w:p>
    <w:p>
      <w:pPr>
        <w:pStyle w:val="BodyText"/>
      </w:pPr>
      <w:r>
        <w:t xml:space="preserve">Stamp: 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Electrical Engineering Services</dc:title>
  <dc:creator/>
  <dc:language>en</dc:language>
  <cp:keywords/>
  <dcterms:created xsi:type="dcterms:W3CDTF">2026-10-10T06:52:12Z</dcterms:created>
  <dcterms:modified xsi:type="dcterms:W3CDTF">2026-10-10T06:52:12Z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