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Electrical</w:t>
      </w:r>
      <w:r>
        <w:t xml:space="preserve"> </w:t>
      </w:r>
      <w:r>
        <w:t xml:space="preserve">Engineering</w:t>
      </w:r>
      <w:r>
        <w:t xml:space="preserve"> </w:t>
      </w:r>
      <w:r>
        <w:t xml:space="preserve">Invoice</w:t>
      </w:r>
      <w:r>
        <w:t xml:space="preserve"> </w:t>
      </w:r>
      <w:r>
        <w:t xml:space="preserve">-</w:t>
      </w:r>
      <w:r>
        <w:t xml:space="preserve"> </w:t>
      </w:r>
      <w:r>
        <w:t xml:space="preserve">Abu</w:t>
      </w:r>
      <w:r>
        <w:t xml:space="preserve"> </w:t>
      </w:r>
      <w:r>
        <w:t xml:space="preserve">Dhabi,</w:t>
      </w:r>
      <w:r>
        <w:t xml:space="preserve"> </w:t>
      </w:r>
      <w:r>
        <w:t xml:space="preserve">UAE</w:t>
      </w:r>
    </w:p>
    <w:bookmarkStart w:id="20" w:name="emirates-precision-engineering"/>
    <w:p>
      <w:pPr>
        <w:pStyle w:val="Heading1"/>
      </w:pPr>
      <w:r>
        <w:t xml:space="preserve">Emirates Precision Engineering</w:t>
      </w:r>
    </w:p>
    <w:p>
      <w:pPr>
        <w:pStyle w:val="FirstParagraph"/>
      </w:pPr>
      <w:r>
        <w:t xml:space="preserve">Professional Electrical Engineering Services</w:t>
      </w:r>
      <w:r>
        <w:br/>
      </w:r>
      <w:r>
        <w:t xml:space="preserve">Office 402, Al Reem Island Business Tower</w:t>
      </w:r>
      <w:r>
        <w:br/>
      </w:r>
      <w:r>
        <w:t xml:space="preserve">Abu Dhabi, United Arab Emirates</w:t>
      </w:r>
      <w:r>
        <w:br/>
      </w:r>
      <w:r>
        <w:t xml:space="preserve">P.O. Box 12345</w:t>
      </w:r>
      <w:r>
        <w:br/>
      </w:r>
      <w:r>
        <w:t xml:space="preserve">TRN: 100123456700003</w:t>
      </w:r>
      <w:r>
        <w:br/>
      </w:r>
      <w:r>
        <w:t xml:space="preserve">License No: AD-EE-98765</w:t>
      </w:r>
    </w:p>
    <w:bookmarkEnd w:id="20"/>
    <w:bookmarkStart w:id="21" w:name="invoice"/>
    <w:p>
      <w:pPr>
        <w:pStyle w:val="Heading2"/>
      </w:pPr>
      <w:r>
        <w:t xml:space="preserve">INVOICE</w:t>
      </w:r>
    </w:p>
    <w:p>
      <w:pPr>
        <w:pStyle w:val="FirstParagraph"/>
      </w:pPr>
      <w:r>
        <w:rPr>
          <w:bCs/>
          <w:b/>
        </w:rPr>
        <w:t xml:space="preserve">Reference:</w:t>
      </w:r>
      <w:r>
        <w:t xml:space="preserve"> </w:t>
      </w:r>
      <w:r>
        <w:t xml:space="preserve">INV-2023-AD-0042</w:t>
      </w:r>
    </w:p>
    <w:bookmarkEnd w:id="21"/>
    <w:bookmarkStart w:id="22" w:name="bill-to"/>
    <w:p>
      <w:pPr>
        <w:pStyle w:val="Heading3"/>
      </w:pPr>
      <w:r>
        <w:t xml:space="preserve">Bill To:</w:t>
      </w:r>
    </w:p>
    <w:p>
      <w:pPr>
        <w:pStyle w:val="FirstParagraph"/>
      </w:pPr>
      <w:r>
        <w:rPr>
          <w:bCs/>
          <w:b/>
        </w:rPr>
        <w:t xml:space="preserve">Abu Dhabi National Infrastructure Corp.</w:t>
      </w:r>
      <w:r>
        <w:br/>
      </w:r>
      <w:r>
        <w:t xml:space="preserve">Attn: Procurement Department</w:t>
      </w:r>
      <w:r>
        <w:br/>
      </w:r>
      <w:r>
        <w:t xml:space="preserve">Corniche Road, Al Bateen</w:t>
      </w:r>
      <w:r>
        <w:br/>
      </w:r>
      <w:r>
        <w:t xml:space="preserve">Abu Dhabi, United Arab Emirates</w:t>
      </w:r>
      <w:r>
        <w:br/>
      </w:r>
      <w:r>
        <w:t xml:space="preserve">Email: procurement@adnic.ae</w:t>
      </w:r>
    </w:p>
    <w:bookmarkEnd w:id="22"/>
    <w:p>
      <w:pPr>
        <w:pStyle w:val="BodyText"/>
      </w:pPr>
      <w:r>
        <w:rPr>
          <w:bCs/>
          <w:b/>
        </w:rPr>
        <w:t xml:space="preserve">Date of Issue:</w:t>
      </w:r>
      <w:r>
        <w:t xml:space="preserve"> </w:t>
      </w:r>
      <w:r>
        <w:t xml:space="preserve">October 24, 2023</w:t>
      </w:r>
    </w:p>
    <w:p>
      <w:pPr>
        <w:pStyle w:val="BodyText"/>
      </w:pPr>
      <w:r>
        <w:rPr>
          <w:bCs/>
          <w:b/>
        </w:rPr>
        <w:t xml:space="preserve">Due Date:</w:t>
      </w:r>
      <w:r>
        <w:t xml:space="preserve"> </w:t>
      </w:r>
      <w:r>
        <w:t xml:space="preserve">November 24, 2023</w:t>
      </w:r>
    </w:p>
    <w:p>
      <w:pPr>
        <w:pStyle w:val="BodyText"/>
      </w:pPr>
      <w:r>
        <w:rPr>
          <w:bCs/>
          <w:b/>
        </w:rPr>
        <w:t xml:space="preserve">Project:</w:t>
      </w:r>
      <w:r>
        <w:t xml:space="preserve"> </w:t>
      </w:r>
      <w:r>
        <w:t xml:space="preserve">High-Voltage Grid Optimization Phase II</w:t>
      </w:r>
    </w:p>
    <w:p>
      <w:pPr>
        <w:pStyle w:val="BodyText"/>
      </w:pPr>
      <w:r>
        <w:rPr>
          <w:bCs/>
          <w:b/>
        </w:rPr>
        <w:t xml:space="preserve">Currency:</w:t>
      </w:r>
      <w:r>
        <w:t xml:space="preserve"> </w:t>
      </w:r>
      <w:r>
        <w:t xml:space="preserve">United Arab Emirates Dirham (AED)</w:t>
      </w:r>
    </w:p>
    <w:p>
      <w:pPr>
        <w:pStyle w:val="BodyText"/>
      </w:pPr>
      <w:r>
        <w:rPr>
          <w:bCs/>
          <w:b/>
        </w:rPr>
        <w:t xml:space="preserve">Project Overview:</w:t>
      </w:r>
    </w:p>
    <w:p>
      <w:pPr>
        <w:pStyle w:val="BodyText"/>
      </w:pPr>
      <w:r>
        <w:t xml:space="preserve">This invoice covers the professional consulting and technical execution services provided by our team of certified Electrical Engineers in Abu Dhabi. The scope of work included the comprehensive design review, load flow analysis, and safety compliance auditing for the client's new commercial district infrastructure. All services were rendered in strict adherence to the Abu Dhabi Department of Energy (DoE) regulations and the UAE Fire and Life Safety Code. Our engineers ensured that all electrical installations meet the highest standards of efficiency and safety required within the United Arab Emirates.</w:t>
      </w:r>
    </w:p>
    <w:tbl>
      <w:tblPr>
        <w:tblStyle w:val="Table"/>
        <w:tblW w:type="pct" w:w="500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Description of Services</w:t>
            </w:r>
          </w:p>
        </w:tc>
        <w:tc>
          <w:tcPr/>
          <w:p>
            <w:pPr>
              <w:pStyle w:val="Compact"/>
              <w:jc w:val="left"/>
            </w:pPr>
            <w:r>
              <w:t xml:space="preserve">Hours / Qty</w:t>
            </w:r>
          </w:p>
        </w:tc>
        <w:tc>
          <w:tcPr/>
          <w:p>
            <w:pPr>
              <w:pStyle w:val="Compact"/>
              <w:jc w:val="left"/>
            </w:pPr>
            <w:r>
              <w:t xml:space="preserve">Rate (AED)</w:t>
            </w:r>
          </w:p>
        </w:tc>
        <w:tc>
          <w:tcPr/>
          <w:p>
            <w:pPr>
              <w:pStyle w:val="Compact"/>
              <w:jc w:val="left"/>
            </w:pPr>
            <w:r>
              <w:t xml:space="preserve">Amount (AED)</w:t>
            </w:r>
          </w:p>
        </w:tc>
      </w:tr>
      <w:tr>
        <w:tc>
          <w:tcPr/>
          <w:p>
            <w:pPr>
              <w:pStyle w:val="Compact"/>
              <w:jc w:val="left"/>
            </w:pPr>
            <w:r>
              <w:rPr>
                <w:bCs/>
                <w:b/>
              </w:rPr>
              <w:t xml:space="preserve">Senior Electrical Engineer Consultation:</w:t>
            </w:r>
            <w:r>
              <w:br/>
            </w:r>
            <w:r>
              <w:t xml:space="preserve">Strategic planning and technical oversight for the main distribution board layout. Includes site visits to the construction zone in Abu Dhabi to assess physical constraints and coordinate with civil engineering teams.</w:t>
            </w:r>
          </w:p>
        </w:tc>
        <w:tc>
          <w:tcPr/>
          <w:p>
            <w:pPr>
              <w:pStyle w:val="Compact"/>
              <w:jc w:val="left"/>
            </w:pPr>
            <w:r>
              <w:t xml:space="preserve">40</w:t>
            </w:r>
          </w:p>
        </w:tc>
        <w:tc>
          <w:tcPr/>
          <w:p>
            <w:pPr>
              <w:pStyle w:val="Compact"/>
              <w:jc w:val="left"/>
            </w:pPr>
            <w:r>
              <w:t xml:space="preserve">850.00</w:t>
            </w:r>
          </w:p>
        </w:tc>
        <w:tc>
          <w:tcPr/>
          <w:p>
            <w:pPr>
              <w:pStyle w:val="Compact"/>
              <w:jc w:val="left"/>
            </w:pPr>
            <w:r>
              <w:t xml:space="preserve">34,000.00</w:t>
            </w:r>
          </w:p>
        </w:tc>
      </w:tr>
      <w:tr>
        <w:tc>
          <w:tcPr/>
          <w:p>
            <w:pPr>
              <w:pStyle w:val="Compact"/>
              <w:jc w:val="left"/>
            </w:pPr>
            <w:r>
              <w:rPr>
                <w:bCs/>
                <w:b/>
              </w:rPr>
              <w:t xml:space="preserve">Load Flow &amp; Short Circuit Analysis:</w:t>
            </w:r>
            <w:r>
              <w:br/>
            </w:r>
            <w:r>
              <w:t xml:space="preserve">Utilization of ETAP software to simulate electrical load scenarios. This ensures the grid stability of the new facility and prevents overloading issues. Detailed report submitted to the client and relevant Abu Dhabi authorities.</w:t>
            </w:r>
          </w:p>
        </w:tc>
        <w:tc>
          <w:tcPr/>
          <w:p>
            <w:pPr>
              <w:pStyle w:val="Compact"/>
              <w:jc w:val="left"/>
            </w:pPr>
            <w:r>
              <w:t xml:space="preserve">1</w:t>
            </w:r>
          </w:p>
        </w:tc>
        <w:tc>
          <w:tcPr/>
          <w:p>
            <w:pPr>
              <w:pStyle w:val="Compact"/>
              <w:jc w:val="left"/>
            </w:pPr>
            <w:r>
              <w:t xml:space="preserve">12,500.00</w:t>
            </w:r>
          </w:p>
        </w:tc>
        <w:tc>
          <w:tcPr/>
          <w:p>
            <w:pPr>
              <w:pStyle w:val="Compact"/>
              <w:jc w:val="left"/>
            </w:pPr>
            <w:r>
              <w:t xml:space="preserve">12,500.00</w:t>
            </w:r>
          </w:p>
        </w:tc>
      </w:tr>
      <w:tr>
        <w:tc>
          <w:tcPr/>
          <w:p>
            <w:pPr>
              <w:pStyle w:val="Compact"/>
              <w:jc w:val="left"/>
            </w:pPr>
            <w:r>
              <w:rPr>
                <w:bCs/>
                <w:b/>
              </w:rPr>
              <w:t xml:space="preserve">Single Line Diagram (SLD) Design:</w:t>
            </w:r>
            <w:r>
              <w:br/>
            </w:r>
            <w:r>
              <w:t xml:space="preserve">Creation of detailed AutoCAD electrical schematics. These diagrams serve as the blueprint for the installation of transformers, switchgear, and protection devices, ensuring compliance with UAE electrical standards.</w:t>
            </w:r>
          </w:p>
        </w:tc>
        <w:tc>
          <w:tcPr/>
          <w:p>
            <w:pPr>
              <w:pStyle w:val="Compact"/>
              <w:jc w:val="left"/>
            </w:pPr>
            <w:r>
              <w:t xml:space="preserve">25</w:t>
            </w:r>
          </w:p>
        </w:tc>
        <w:tc>
          <w:tcPr/>
          <w:p>
            <w:pPr>
              <w:pStyle w:val="Compact"/>
              <w:jc w:val="left"/>
            </w:pPr>
            <w:r>
              <w:t xml:space="preserve">600.00</w:t>
            </w:r>
          </w:p>
        </w:tc>
        <w:tc>
          <w:tcPr/>
          <w:p>
            <w:pPr>
              <w:pStyle w:val="Compact"/>
              <w:jc w:val="left"/>
            </w:pPr>
            <w:r>
              <w:t xml:space="preserve">15,000.00</w:t>
            </w:r>
          </w:p>
        </w:tc>
      </w:tr>
      <w:tr>
        <w:tc>
          <w:tcPr/>
          <w:p>
            <w:pPr>
              <w:pStyle w:val="Compact"/>
              <w:jc w:val="left"/>
            </w:pPr>
            <w:r>
              <w:rPr>
                <w:bCs/>
                <w:b/>
              </w:rPr>
              <w:t xml:space="preserve">Lightning Protection &amp; Earthing System Design:</w:t>
            </w:r>
            <w:r>
              <w:br/>
            </w:r>
            <w:r>
              <w:t xml:space="preserve">Design of a robust earthing system to protect sensitive electronic equipment and ensure personnel safety. Calculations based on soil resistivity tests conducted on-site in Abu Dhabi.</w:t>
            </w:r>
          </w:p>
        </w:tc>
        <w:tc>
          <w:tcPr/>
          <w:p>
            <w:pPr>
              <w:pStyle w:val="Compact"/>
              <w:jc w:val="left"/>
            </w:pPr>
            <w:r>
              <w:t xml:space="preserve">15</w:t>
            </w:r>
          </w:p>
        </w:tc>
        <w:tc>
          <w:tcPr/>
          <w:p>
            <w:pPr>
              <w:pStyle w:val="Compact"/>
              <w:jc w:val="left"/>
            </w:pPr>
            <w:r>
              <w:t xml:space="preserve">750.00</w:t>
            </w:r>
          </w:p>
        </w:tc>
        <w:tc>
          <w:tcPr/>
          <w:p>
            <w:pPr>
              <w:pStyle w:val="Compact"/>
              <w:jc w:val="left"/>
            </w:pPr>
            <w:r>
              <w:t xml:space="preserve">11,250.00</w:t>
            </w:r>
          </w:p>
        </w:tc>
      </w:tr>
      <w:tr>
        <w:tc>
          <w:tcPr/>
          <w:p>
            <w:pPr>
              <w:pStyle w:val="Compact"/>
              <w:jc w:val="left"/>
            </w:pPr>
            <w:r>
              <w:rPr>
                <w:bCs/>
                <w:b/>
              </w:rPr>
              <w:t xml:space="preserve">Regulatory Compliance &amp; Permitting Support:</w:t>
            </w:r>
            <w:r>
              <w:br/>
            </w:r>
            <w:r>
              <w:t xml:space="preserve">Preparation of technical documentation required for approval by the Abu Dhabi Department of Municipalities and Transport (DMT). Includes coordination with the Electrical Engineer in charge of the project for final sign-off.</w:t>
            </w:r>
          </w:p>
        </w:tc>
        <w:tc>
          <w:tcPr/>
          <w:p>
            <w:pPr>
              <w:pStyle w:val="Compact"/>
              <w:jc w:val="left"/>
            </w:pPr>
            <w:r>
              <w:t xml:space="preserve">10</w:t>
            </w:r>
          </w:p>
        </w:tc>
        <w:tc>
          <w:tcPr/>
          <w:p>
            <w:pPr>
              <w:pStyle w:val="Compact"/>
              <w:jc w:val="left"/>
            </w:pPr>
            <w:r>
              <w:t xml:space="preserve">900.00</w:t>
            </w:r>
          </w:p>
        </w:tc>
        <w:tc>
          <w:tcPr/>
          <w:p>
            <w:pPr>
              <w:pStyle w:val="Compact"/>
              <w:jc w:val="left"/>
            </w:pPr>
            <w:r>
              <w:t xml:space="preserve">9,000.00</w:t>
            </w:r>
          </w:p>
        </w:tc>
      </w:tr>
      <w:tr>
        <w:tc>
          <w:tcPr/>
          <w:p>
            <w:pPr>
              <w:pStyle w:val="Compact"/>
              <w:jc w:val="left"/>
            </w:pPr>
            <w:r>
              <w:rPr>
                <w:bCs/>
                <w:b/>
              </w:rPr>
              <w:t xml:space="preserve">Energy Efficiency Audit:</w:t>
            </w:r>
            <w:r>
              <w:br/>
            </w:r>
            <w:r>
              <w:t xml:space="preserve">Assessment of proposed lighting and HVAC electrical loads to recommend energy-saving measures, aligning with the UAE's sustainability goals and Estidama Pearl Rating System requirements.</w:t>
            </w:r>
          </w:p>
        </w:tc>
        <w:tc>
          <w:tcPr/>
          <w:p>
            <w:pPr>
              <w:pStyle w:val="Compact"/>
              <w:jc w:val="left"/>
            </w:pPr>
            <w:r>
              <w:t xml:space="preserve">8</w:t>
            </w:r>
          </w:p>
        </w:tc>
        <w:tc>
          <w:tcPr/>
          <w:p>
            <w:pPr>
              <w:pStyle w:val="Compact"/>
              <w:jc w:val="left"/>
            </w:pPr>
            <w:r>
              <w:t xml:space="preserve">800.00</w:t>
            </w:r>
          </w:p>
        </w:tc>
        <w:tc>
          <w:tcPr/>
          <w:p>
            <w:pPr>
              <w:pStyle w:val="Compact"/>
              <w:jc w:val="left"/>
            </w:pPr>
            <w:r>
              <w:t xml:space="preserve">6,400.00</w:t>
            </w:r>
          </w:p>
        </w:tc>
      </w:tr>
    </w:tbl>
    <w:p>
      <w:pPr>
        <w:pStyle w:val="BodyText"/>
      </w:pPr>
      <w:r>
        <w:t xml:space="preserve">Subtotal:</w:t>
      </w:r>
      <w:r>
        <w:t xml:space="preserve"> </w:t>
      </w:r>
      <w:r>
        <w:t xml:space="preserve">88,150.00 AED</w:t>
      </w:r>
    </w:p>
    <w:p>
      <w:pPr>
        <w:pStyle w:val="BodyText"/>
      </w:pPr>
      <w:r>
        <w:t xml:space="preserve">VAT (5%):</w:t>
      </w:r>
      <w:r>
        <w:t xml:space="preserve"> </w:t>
      </w:r>
      <w:r>
        <w:t xml:space="preserve">4,407.50 AED</w:t>
      </w:r>
    </w:p>
    <w:p>
      <w:pPr>
        <w:pStyle w:val="BodyText"/>
      </w:pPr>
      <w:r>
        <w:t xml:space="preserve">Total Due:</w:t>
      </w:r>
      <w:r>
        <w:t xml:space="preserve"> </w:t>
      </w:r>
      <w:r>
        <w:t xml:space="preserve">92,557.50 AED</w:t>
      </w:r>
    </w:p>
    <w:bookmarkStart w:id="23" w:name="payment-instructions"/>
    <w:p>
      <w:pPr>
        <w:pStyle w:val="Heading3"/>
      </w:pPr>
      <w:r>
        <w:t xml:space="preserve">Payment Instructions</w:t>
      </w:r>
    </w:p>
    <w:p>
      <w:pPr>
        <w:pStyle w:val="FirstParagraph"/>
      </w:pPr>
      <w:r>
        <w:t xml:space="preserve">Payment is due within 30 days of the invoice date. Please make all payments via bank transfer to the following account:</w:t>
      </w:r>
    </w:p>
    <w:p>
      <w:pPr>
        <w:pStyle w:val="BodyText"/>
      </w:pPr>
      <w:r>
        <w:rPr>
          <w:bCs/>
          <w:b/>
        </w:rPr>
        <w:t xml:space="preserve">Bank Name:</w:t>
      </w:r>
      <w:r>
        <w:t xml:space="preserve"> </w:t>
      </w:r>
      <w:r>
        <w:t xml:space="preserve">Emirates NBD</w:t>
      </w:r>
      <w:r>
        <w:br/>
      </w:r>
      <w:r>
        <w:rPr>
          <w:bCs/>
          <w:b/>
        </w:rPr>
        <w:t xml:space="preserve">Account Name:</w:t>
      </w:r>
      <w:r>
        <w:t xml:space="preserve"> </w:t>
      </w:r>
      <w:r>
        <w:t xml:space="preserve">Emirates Precision Engineering LLC</w:t>
      </w:r>
      <w:r>
        <w:br/>
      </w:r>
      <w:r>
        <w:rPr>
          <w:bCs/>
          <w:b/>
        </w:rPr>
        <w:t xml:space="preserve">Account Number:</w:t>
      </w:r>
      <w:r>
        <w:t xml:space="preserve"> </w:t>
      </w:r>
      <w:r>
        <w:t xml:space="preserve">1000-4567-8901-2345</w:t>
      </w:r>
      <w:r>
        <w:br/>
      </w:r>
      <w:r>
        <w:rPr>
          <w:bCs/>
          <w:b/>
        </w:rPr>
        <w:t xml:space="preserve">IBAN:</w:t>
      </w:r>
      <w:r>
        <w:t xml:space="preserve"> </w:t>
      </w:r>
      <w:r>
        <w:t xml:space="preserve">AE07 0331 2345 6789 0123 456</w:t>
      </w:r>
      <w:r>
        <w:br/>
      </w:r>
      <w:r>
        <w:rPr>
          <w:bCs/>
          <w:b/>
        </w:rPr>
        <w:t xml:space="preserve">SWIFT Code:</w:t>
      </w:r>
      <w:r>
        <w:t xml:space="preserve"> </w:t>
      </w:r>
      <w:r>
        <w:t xml:space="preserve">EBILAEAD</w:t>
      </w:r>
      <w:r>
        <w:br/>
      </w:r>
      <w:r>
        <w:rPr>
          <w:bCs/>
          <w:b/>
        </w:rPr>
        <w:t xml:space="preserve">Reference:</w:t>
      </w:r>
      <w:r>
        <w:t xml:space="preserve"> </w:t>
      </w:r>
      <w:r>
        <w:t xml:space="preserve">INV-2023-AD-0042</w:t>
      </w:r>
    </w:p>
    <w:bookmarkEnd w:id="23"/>
    <w:p>
      <w:pPr>
        <w:pStyle w:val="BodyText"/>
      </w:pPr>
      <w:r>
        <w:rPr>
          <w:bCs/>
          <w:b/>
        </w:rPr>
        <w:t xml:space="preserve">Terms and Conditions:</w:t>
      </w:r>
    </w:p>
    <w:p>
      <w:pPr>
        <w:numPr>
          <w:ilvl w:val="0"/>
          <w:numId w:val="1001"/>
        </w:numPr>
        <w:pStyle w:val="Compact"/>
      </w:pPr>
      <w:r>
        <w:t xml:space="preserve">All services are provided by licensed Electrical Engineers registered with the Abu Dhabi Department of Energy.</w:t>
      </w:r>
    </w:p>
    <w:p>
      <w:pPr>
        <w:numPr>
          <w:ilvl w:val="0"/>
          <w:numId w:val="1001"/>
        </w:numPr>
        <w:pStyle w:val="Compact"/>
      </w:pPr>
      <w:r>
        <w:t xml:space="preserve">Late payments will incur a penalty interest of 1.5% per month on the outstanding balance, in accordance with UAE commercial law.</w:t>
      </w:r>
    </w:p>
    <w:p>
      <w:pPr>
        <w:numPr>
          <w:ilvl w:val="0"/>
          <w:numId w:val="1001"/>
        </w:numPr>
        <w:pStyle w:val="Compact"/>
      </w:pPr>
      <w:r>
        <w:t xml:space="preserve">This invoice is valid for the specific scope of work outlined above. Any additional services will be billed separately.</w:t>
      </w:r>
    </w:p>
    <w:p>
      <w:pPr>
        <w:numPr>
          <w:ilvl w:val="0"/>
          <w:numId w:val="1001"/>
        </w:numPr>
        <w:pStyle w:val="Compact"/>
      </w:pPr>
      <w:r>
        <w:t xml:space="preserve">Disputes regarding this invoice must be raised within 14 days of receipt.</w:t>
      </w:r>
    </w:p>
    <w:p>
      <w:pPr>
        <w:numPr>
          <w:ilvl w:val="0"/>
          <w:numId w:val="1001"/>
        </w:numPr>
        <w:pStyle w:val="Compact"/>
      </w:pPr>
      <w:r>
        <w:t xml:space="preserve">By paying this invoice, the client acknowledges acceptance of the engineering designs and calculations provided.</w:t>
      </w:r>
    </w:p>
    <w:p>
      <w:pPr>
        <w:pStyle w:val="FirstParagraph"/>
      </w:pPr>
      <w:r>
        <w:rPr>
          <w:bCs/>
          <w:b/>
        </w:rPr>
        <w:t xml:space="preserve">Authorized Signature</w:t>
      </w:r>
    </w:p>
    <w:p>
      <w:pPr>
        <w:pStyle w:val="BodyText"/>
      </w:pPr>
      <w:r>
        <w:t xml:space="preserve">Emirates Precision Engineering</w:t>
      </w:r>
    </w:p>
    <w:p>
      <w:pPr>
        <w:pStyle w:val="BodyText"/>
      </w:pPr>
      <w:r>
        <w:rPr>
          <w:bCs/>
          <w:b/>
        </w:rPr>
        <w:t xml:space="preserve">Received By</w:t>
      </w:r>
    </w:p>
    <w:p>
      <w:pPr>
        <w:pStyle w:val="BodyText"/>
      </w:pPr>
      <w:r>
        <w:t xml:space="preserve">Abu Dhabi National Infrastructure Corp.</w:t>
      </w:r>
    </w:p>
    <w:p>
      <w:pPr>
        <w:pStyle w:val="BodyText"/>
      </w:pPr>
      <w:r>
        <w:t xml:space="preserve">Thank you for choosing Emirates Precision Engineering for your electrical infrastructure needs in Abu Dhabi.</w:t>
      </w:r>
      <w:r>
        <w:br/>
      </w:r>
      <w:r>
        <w:t xml:space="preserve">We are committed to delivering excellence in engineering solutions across the United Arab Emirates.</w:t>
      </w:r>
      <w:r>
        <w:br/>
      </w:r>
      <w:r>
        <w:br/>
      </w:r>
      <w:r>
        <w:t xml:space="preserve">© 2023 Emirates Precision Engineering LLC.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Electrical Engineering Invoice - Abu Dhabi, UAE</dc:title>
  <dc:creator/>
  <dc:language>en</dc:language>
  <cp:keywords/>
  <dcterms:created xsi:type="dcterms:W3CDTF">2026-10-10T04:06:52Z</dcterms:created>
  <dcterms:modified xsi:type="dcterms:W3CDTF">2026-10-10T04:06:52Z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