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empire-state-engineering-solutions"/>
    <w:p>
      <w:pPr>
        <w:pStyle w:val="Heading1"/>
      </w:pPr>
      <w:r>
        <w:t xml:space="preserve">Empire State Engineering Solutions</w:t>
      </w:r>
    </w:p>
    <w:p>
      <w:pPr>
        <w:pStyle w:val="FirstParagraph"/>
      </w:pPr>
      <w:r>
        <w:t xml:space="preserve">Professional Electrical Engineering Services</w:t>
      </w:r>
    </w:p>
    <w:p>
      <w:pPr>
        <w:pStyle w:val="BodyText"/>
      </w:pPr>
      <w:r>
        <w:t xml:space="preserve">123 Broadway, Suite 400</w:t>
      </w:r>
    </w:p>
    <w:p>
      <w:pPr>
        <w:pStyle w:val="BodyText"/>
      </w:pPr>
      <w:r>
        <w:t xml:space="preserve">New York, NY 10007</w:t>
      </w:r>
    </w:p>
    <w:p>
      <w:pPr>
        <w:pStyle w:val="BodyText"/>
      </w:pPr>
      <w:r>
        <w:t xml:space="preserve">United States</w:t>
      </w:r>
    </w:p>
    <w:p>
      <w:pPr>
        <w:pStyle w:val="BodyText"/>
      </w:pPr>
      <w:r>
        <w:t xml:space="preserve">Phone: (212) 555-0199</w:t>
      </w:r>
    </w:p>
    <w:p>
      <w:pPr>
        <w:pStyle w:val="BodyText"/>
      </w:pPr>
      <w:r>
        <w:t xml:space="preserve">Email: billing@empirestateeng.com</w:t>
      </w:r>
    </w:p>
    <w:p>
      <w:pPr>
        <w:pStyle w:val="BodyText"/>
      </w:pPr>
      <w:r>
        <w:t xml:space="preserve">PE License #EE-8842-NY</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INV-NYC-2023-089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Manhattan Commercial Developments LLC</w:t>
      </w:r>
    </w:p>
    <w:p>
      <w:pPr>
        <w:pStyle w:val="BodyText"/>
      </w:pPr>
      <w:r>
        <w:t xml:space="preserve">Attn: Procurement Department</w:t>
      </w:r>
    </w:p>
    <w:p>
      <w:pPr>
        <w:pStyle w:val="BodyText"/>
      </w:pPr>
      <w:r>
        <w:t xml:space="preserve">450 Fifth Avenue</w:t>
      </w:r>
    </w:p>
    <w:p>
      <w:pPr>
        <w:pStyle w:val="BodyText"/>
      </w:pPr>
      <w:r>
        <w:t xml:space="preserve">New York, NY 10018</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Midtown Office Complex Retrofit</w:t>
      </w:r>
    </w:p>
    <w:p>
      <w:pPr>
        <w:pStyle w:val="BodyText"/>
      </w:pPr>
      <w:r>
        <w:rPr>
          <w:bCs/>
          <w:b/>
        </w:rPr>
        <w:t xml:space="preserve">Project ID:</w:t>
      </w:r>
      <w:r>
        <w:t xml:space="preserve"> </w:t>
      </w:r>
      <w:r>
        <w:t xml:space="preserve">MCD-2023-ELEC</w:t>
      </w:r>
    </w:p>
    <w:p>
      <w:pPr>
        <w:pStyle w:val="BodyText"/>
      </w:pPr>
      <w:r>
        <w:rPr>
          <w:bCs/>
          <w:b/>
        </w:rPr>
        <w:t xml:space="preserve">Location:</w:t>
      </w:r>
      <w:r>
        <w:t xml:space="preserve"> </w:t>
      </w:r>
      <w:r>
        <w:t xml:space="preserve">New York City, NY</w:t>
      </w:r>
    </w:p>
    <w:p>
      <w:pPr>
        <w:pStyle w:val="BodyText"/>
      </w:pPr>
      <w:r>
        <w:rPr>
          <w:bCs/>
          <w:b/>
        </w:rPr>
        <w:t xml:space="preserve">Description:</w:t>
      </w:r>
      <w:r>
        <w:t xml:space="preserve"> </w:t>
      </w:r>
      <w:r>
        <w:t xml:space="preserve">Electrical System Upgrade &amp; Compliance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Assessment &amp; Load Analysis</w:t>
            </w:r>
            <w:r>
              <w:br/>
            </w:r>
            <w:r>
              <w:t xml:space="preserve">Comprehensive evaluation of existing electrical infrastructure at the New York City site. Included calculation of peak load demands, assessment of panel capacity, and identification of code violations per NYC Electrical Code.</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Electrical Design &amp; Schematics</w:t>
            </w:r>
            <w:r>
              <w:br/>
            </w:r>
            <w:r>
              <w:t xml:space="preserve">Development of detailed single-line diagrams and wiring schematics for the new HVAC integration. Designed by a licensed Electrical Engineer to ensure safety and efficiency standards are met within the dense urban environment of Manhattan.</w:t>
            </w:r>
          </w:p>
        </w:tc>
        <w:tc>
          <w:tcPr/>
          <w:p>
            <w:pPr>
              <w:pStyle w:val="Compact"/>
              <w:jc w:val="left"/>
            </w:pPr>
            <w:r>
              <w:t xml:space="preserve">45.5</w:t>
            </w:r>
          </w:p>
        </w:tc>
        <w:tc>
          <w:tcPr/>
          <w:p>
            <w:pPr>
              <w:pStyle w:val="Compact"/>
              <w:jc w:val="left"/>
            </w:pPr>
            <w:r>
              <w:t xml:space="preserve">$185.00</w:t>
            </w:r>
          </w:p>
        </w:tc>
        <w:tc>
          <w:tcPr/>
          <w:p>
            <w:pPr>
              <w:pStyle w:val="Compact"/>
              <w:jc w:val="left"/>
            </w:pPr>
            <w:r>
              <w:t xml:space="preserve">$8,417.50</w:t>
            </w:r>
          </w:p>
        </w:tc>
      </w:tr>
      <w:tr>
        <w:tc>
          <w:tcPr/>
          <w:p>
            <w:pPr>
              <w:pStyle w:val="Compact"/>
              <w:jc w:val="left"/>
            </w:pPr>
            <w:r>
              <w:t xml:space="preserve">3</w:t>
            </w:r>
          </w:p>
        </w:tc>
        <w:tc>
          <w:tcPr/>
          <w:p>
            <w:pPr>
              <w:pStyle w:val="Compact"/>
              <w:jc w:val="left"/>
            </w:pPr>
            <w:r>
              <w:rPr>
                <w:bCs/>
                <w:b/>
              </w:rPr>
              <w:t xml:space="preserve">NYC Department of Buildings (DOB) Permitting</w:t>
            </w:r>
            <w:r>
              <w:br/>
            </w:r>
            <w:r>
              <w:t xml:space="preserve">Preparation and submission of electrical permit applications. Coordination with local authorities in New York City to ensure all documentation meets strict municipal requirements for commercial electrical work.</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Energy Efficiency Consulting</w:t>
            </w:r>
            <w:r>
              <w:br/>
            </w:r>
            <w:r>
              <w:t xml:space="preserve">Consultation on LED lighting retrofits and smart building integration. Recommendations provided to reduce energy consumption and comply with Local Law 97 of the New York City Climate Mobilization Act.</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5</w:t>
            </w:r>
          </w:p>
        </w:tc>
        <w:tc>
          <w:tcPr/>
          <w:p>
            <w:pPr>
              <w:pStyle w:val="Compact"/>
              <w:jc w:val="left"/>
            </w:pPr>
            <w:r>
              <w:rPr>
                <w:bCs/>
                <w:b/>
              </w:rPr>
              <w:t xml:space="preserve">Code Compliance Review</w:t>
            </w:r>
            <w:r>
              <w:br/>
            </w:r>
            <w:r>
              <w:t xml:space="preserve">Final review of electrical plans against the National Electrical Code (NEC) and specific New York City amendments. Ensuring all safety protocols for high-rise commercial buildings are strictly adhered to.</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bl>
    <w:p>
      <w:pPr>
        <w:pStyle w:val="BodyText"/>
      </w:pPr>
      <w:r>
        <w:t xml:space="preserve">Subtotal:</w:t>
      </w:r>
      <w:r>
        <w:t xml:space="preserve"> </w:t>
      </w:r>
      <w:r>
        <w:t xml:space="preserve">$14,427.50</w:t>
      </w:r>
    </w:p>
    <w:p>
      <w:pPr>
        <w:pStyle w:val="BodyText"/>
      </w:pPr>
      <w:r>
        <w:t xml:space="preserve">Tax (NY State &amp; City Sales Tax 8.875%):</w:t>
      </w:r>
      <w:r>
        <w:t xml:space="preserve"> </w:t>
      </w:r>
      <w:r>
        <w:t xml:space="preserve">$1,280.44</w:t>
      </w:r>
    </w:p>
    <w:p>
      <w:pPr>
        <w:pStyle w:val="BodyText"/>
      </w:pPr>
      <w:r>
        <w:t xml:space="preserve">Total Due:</w:t>
      </w:r>
      <w:r>
        <w:t xml:space="preserve"> </w:t>
      </w:r>
      <w:r>
        <w:t xml:space="preserve">$15,707.94</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w:t>
      </w:r>
      <w:r>
        <w:t xml:space="preserve"> </w:t>
      </w:r>
      <w:r>
        <w:t xml:space="preserve">Payment is due within 30 days of the invoice date. Please make checks payable to "Empire State Engineering Solutions" or use the bank details provided below for wire transfer.</w:t>
      </w:r>
    </w:p>
    <w:p>
      <w:pPr>
        <w:pStyle w:val="BodyText"/>
      </w:pPr>
      <w:r>
        <w:t xml:space="preserve">2.</w:t>
      </w:r>
      <w:r>
        <w:t xml:space="preserve"> </w:t>
      </w:r>
      <w:r>
        <w:rPr>
          <w:bCs/>
          <w:b/>
        </w:rPr>
        <w:t xml:space="preserve">Late Fees:</w:t>
      </w:r>
      <w:r>
        <w:t xml:space="preserve"> </w:t>
      </w:r>
      <w:r>
        <w:t xml:space="preserve">A late fee of 1.5% per month will be applied to any outstanding balance after the due date, in accordance with New York State commercial law.</w:t>
      </w:r>
    </w:p>
    <w:p>
      <w:pPr>
        <w:pStyle w:val="BodyText"/>
      </w:pPr>
      <w:r>
        <w:t xml:space="preserve">3.</w:t>
      </w:r>
      <w:r>
        <w:t xml:space="preserve"> </w:t>
      </w:r>
      <w:r>
        <w:rPr>
          <w:bCs/>
          <w:b/>
        </w:rPr>
        <w:t xml:space="preserve">Licensing:</w:t>
      </w:r>
      <w:r>
        <w:t xml:space="preserve"> </w:t>
      </w:r>
      <w:r>
        <w:t xml:space="preserve">All services rendered by our Electrical Engineers are performed under the supervision of a Professional Engineer licensed in the State of New York.</w:t>
      </w:r>
    </w:p>
    <w:p>
      <w:pPr>
        <w:pStyle w:val="BodyText"/>
      </w:pPr>
      <w:r>
        <w:t xml:space="preserve">4.</w:t>
      </w:r>
      <w:r>
        <w:t xml:space="preserve"> </w:t>
      </w:r>
      <w:r>
        <w:rPr>
          <w:bCs/>
          <w:b/>
        </w:rPr>
        <w:t xml:space="preserve">Scope:</w:t>
      </w:r>
      <w:r>
        <w:t xml:space="preserve"> </w:t>
      </w:r>
      <w:r>
        <w:t xml:space="preserve">This invoice covers professional engineering services only. It does not include the cost of materials, labor for installation, or third-party permit fees unless explicitly stated.</w:t>
      </w:r>
    </w:p>
    <w:p>
      <w:pPr>
        <w:pStyle w:val="BodyText"/>
      </w:pPr>
      <w:r>
        <w:t xml:space="preserve">5.</w:t>
      </w:r>
      <w:r>
        <w:t xml:space="preserve"> </w:t>
      </w:r>
      <w:r>
        <w:rPr>
          <w:bCs/>
          <w:b/>
        </w:rPr>
        <w:t xml:space="preserve">Disputes:</w:t>
      </w:r>
      <w:r>
        <w:t xml:space="preserve"> </w:t>
      </w:r>
      <w:r>
        <w:t xml:space="preserve">Any disputes regarding this invoice must be raised in writing within 10 days of receipt. Failure to do so will result in the invoice being considered accepted.</w:t>
      </w:r>
    </w:p>
    <w:p>
      <w:pPr>
        <w:pStyle w:val="BodyText"/>
      </w:pPr>
      <w:r>
        <w:t xml:space="preserve">6.</w:t>
      </w:r>
      <w:r>
        <w:t xml:space="preserve"> </w:t>
      </w:r>
      <w:r>
        <w:rPr>
          <w:bCs/>
          <w:b/>
        </w:rPr>
        <w:t xml:space="preserve">Jurisdiction:</w:t>
      </w:r>
      <w:r>
        <w:t xml:space="preserve"> </w:t>
      </w:r>
      <w:r>
        <w:t xml:space="preserve">This agreement and invoice are governed by the laws of the State of New York.</w:t>
      </w:r>
    </w:p>
    <w:bookmarkEnd w:id="24"/>
    <w:p>
      <w:pPr>
        <w:pStyle w:val="BodyText"/>
      </w:pPr>
      <w:r>
        <w:rPr>
          <w:bCs/>
          <w:b/>
        </w:rPr>
        <w:t xml:space="preserve">Authorized Signature (Provider)</w:t>
      </w:r>
    </w:p>
    <w:p>
      <w:pPr>
        <w:pStyle w:val="BodyText"/>
      </w:pPr>
      <w:r>
        <w:t xml:space="preserve">John Doe, P.E.</w:t>
      </w:r>
    </w:p>
    <w:p>
      <w:pPr>
        <w:pStyle w:val="BodyText"/>
      </w:pPr>
      <w:r>
        <w:t xml:space="preserve">Senior Electrical Engineer</w:t>
      </w:r>
    </w:p>
    <w:p>
      <w:pPr>
        <w:pStyle w:val="BodyText"/>
      </w:pPr>
      <w:r>
        <w:t xml:space="preserve">Empire State Engineering Solutions</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engineering expertise.</w:t>
      </w:r>
    </w:p>
    <w:p>
      <w:pPr>
        <w:pStyle w:val="BodyText"/>
      </w:pPr>
      <w:r>
        <w:t xml:space="preserve">Empire State Engineering Solutions | New York, NY |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